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  <w:lang w:val="el-GR" w:bidi="en-US"/>
        </w:rPr>
      </w:pPr>
      <w:r w:rsidRPr="003B2B90">
        <w:rPr>
          <w:rFonts w:ascii="Cambria" w:eastAsia="Times New Roman" w:hAnsi="Cambria" w:cs="Times New Roman"/>
          <w:b/>
          <w:sz w:val="28"/>
          <w:szCs w:val="28"/>
          <w:u w:val="single"/>
          <w:lang w:val="el-GR" w:bidi="en-US"/>
        </w:rPr>
        <w:t>ΠΡΟΣΚΛΗΣΗ</w:t>
      </w:r>
    </w:p>
    <w:p w:rsidR="003B2B90" w:rsidRP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  <w:lang w:val="el-GR" w:bidi="en-US"/>
        </w:rPr>
      </w:pPr>
    </w:p>
    <w:p w:rsid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el-GR" w:bidi="en-US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en-GB"/>
        </w:rPr>
        <w:drawing>
          <wp:inline distT="0" distB="0" distL="0" distR="0" wp14:anchorId="706658A2" wp14:editId="21633C6F">
            <wp:extent cx="4347713" cy="921615"/>
            <wp:effectExtent l="0" t="0" r="0" b="0"/>
            <wp:docPr id="3" name="Picture 3" descr="logo KI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IFA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26" cy="9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l-GR" w:bidi="en-US"/>
        </w:rPr>
      </w:pPr>
      <w:r>
        <w:rPr>
          <w:rFonts w:ascii="Cambria" w:eastAsia="Times New Roman" w:hAnsi="Cambria" w:cs="Times New Roman"/>
          <w:sz w:val="28"/>
          <w:szCs w:val="28"/>
          <w:lang w:val="el-GR" w:bidi="en-US"/>
        </w:rPr>
        <w:t>Τ</w:t>
      </w:r>
      <w:r w:rsidRPr="00655F42">
        <w:rPr>
          <w:rFonts w:ascii="Cambria" w:eastAsia="Times New Roman" w:hAnsi="Cambria" w:cs="Times New Roman"/>
          <w:sz w:val="28"/>
          <w:szCs w:val="28"/>
          <w:lang w:val="el-GR" w:bidi="en-US"/>
        </w:rPr>
        <w:t>ο Κοινωνικό Ιατρείο Φαρμακείο Αλληλεγγύης Χανίων (ΚΙΦΑΧ)</w:t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>, συμπληρώνοντας</w:t>
      </w:r>
      <w:r w:rsidRPr="00655F42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 τρία χρόνια λειτουργίας</w:t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, διοργανώνει </w:t>
      </w:r>
      <w:r w:rsidRPr="00655F42">
        <w:rPr>
          <w:rFonts w:ascii="Cambria" w:eastAsia="Times New Roman" w:hAnsi="Cambria" w:cs="Times New Roman"/>
          <w:sz w:val="28"/>
          <w:szCs w:val="28"/>
          <w:lang w:val="el-GR" w:bidi="en-US"/>
        </w:rPr>
        <w:t>σεμιν</w:t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>άριο</w:t>
      </w:r>
      <w:r w:rsidRPr="00E93C04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για λειτουργούς υγείας με </w:t>
      </w:r>
      <w:r w:rsidRPr="00655F42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θέμα </w:t>
      </w:r>
      <w:r w:rsidRPr="00655F42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«Υγεία μετακινούμενων πληθυσμών»</w:t>
      </w:r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>,</w:t>
      </w:r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 </w:t>
      </w:r>
      <w:r w:rsidRPr="00655F42">
        <w:rPr>
          <w:rFonts w:ascii="Cambria" w:eastAsia="Times New Roman" w:hAnsi="Cambria" w:cs="Times New Roman"/>
          <w:sz w:val="28"/>
          <w:szCs w:val="28"/>
          <w:lang w:val="el-GR" w:bidi="en-US"/>
        </w:rPr>
        <w:t>σε συνεργασία με το Πρόγραμμα Μεταπτυχιακών Σπουδών της Ιατρικής Σχολής του Πανεπιστημίου Αθηνών «Διεθνής Ιατρική - Διαχείριση Κρίσεων Υγείας».</w:t>
      </w: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bidi="en-US"/>
        </w:rPr>
      </w:pP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 xml:space="preserve">Θα είναι χαρά μας να παρευρεθείτε στις εργασίες του σεμιναρίου, </w:t>
      </w: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την Παρασκευή 29 και το Σάββατο 30 Ιανουαρίου</w:t>
      </w: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,</w:t>
      </w:r>
    </w:p>
    <w:p w:rsid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bidi="en-US"/>
        </w:rPr>
      </w:pP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 xml:space="preserve">στο αμφιθέατρο του Γενικού Νοσοκομείου Χανίων </w:t>
      </w:r>
    </w:p>
    <w:p w:rsidR="003B2B90" w:rsidRPr="003B2B90" w:rsidRDefault="003B2B90" w:rsidP="003B2B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bidi="en-US"/>
        </w:rPr>
      </w:pP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«Κωστής Νικηφοράκης»</w:t>
      </w:r>
      <w:r w:rsidRPr="003B2B90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.</w:t>
      </w:r>
    </w:p>
    <w:p w:rsidR="003B2B90" w:rsidRPr="00655F42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Pr="003B2B90" w:rsidRDefault="003B2B90" w:rsidP="003B2B9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l-GR" w:bidi="en-US"/>
        </w:rPr>
      </w:pPr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Στο σεμινάριο θα εισηγηθούν οι: </w:t>
      </w:r>
      <w:r w:rsidRPr="00804774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Θεόφιλος Ρόζεμπεργκ</w:t>
      </w:r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, αναπληρωτής καθηγητής Χειρουργικής στην Ιατρική Σχολή ΕΚΠΑ, διευθυντής ΠΜΣ «Διεθνής Ιατρική - Διαχείριση Κρίσεων Υγείας», </w:t>
      </w:r>
      <w:r w:rsidRPr="00804774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Φρειδερίκος Σωτηρίου</w:t>
      </w:r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 xml:space="preserve">, MSc, αντιπλοίαρχος (ΥΙ) Π.Ν., διευθυντής Νευροχειρουργικής Κλινικής Ναυτικού Νοσοκομείου Αθηνών και </w:t>
      </w:r>
      <w:bookmarkStart w:id="0" w:name="_GoBack"/>
      <w:r w:rsidRPr="00804774">
        <w:rPr>
          <w:rFonts w:ascii="Cambria" w:eastAsia="Times New Roman" w:hAnsi="Cambria" w:cs="Times New Roman"/>
          <w:b/>
          <w:sz w:val="28"/>
          <w:szCs w:val="28"/>
          <w:lang w:val="el-GR" w:bidi="en-US"/>
        </w:rPr>
        <w:t>Άγης Τερζίδης</w:t>
      </w:r>
      <w:bookmarkEnd w:id="0"/>
      <w:r w:rsidRPr="003B2B90">
        <w:rPr>
          <w:rFonts w:ascii="Cambria" w:eastAsia="Times New Roman" w:hAnsi="Cambria" w:cs="Times New Roman"/>
          <w:sz w:val="28"/>
          <w:szCs w:val="28"/>
          <w:lang w:val="el-GR" w:bidi="en-US"/>
        </w:rPr>
        <w:t>, PhD, παιδίατρος, εποπτεύων σπουδών ΠΜΣ «Διεθνής Ιατρική - Διαχείριση Κρίσεων Υγείας», πανεπιστημιακός υπότροφος Ιατρικής Σχολής ΕΚΠΑ.</w:t>
      </w: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Default="003B2B90" w:rsidP="003B2B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l-GR" w:bidi="en-US"/>
        </w:rPr>
      </w:pPr>
    </w:p>
    <w:p w:rsidR="003B2B90" w:rsidRPr="00655F42" w:rsidRDefault="003B2B90" w:rsidP="003B2B90">
      <w:pPr>
        <w:spacing w:after="0" w:line="240" w:lineRule="auto"/>
        <w:rPr>
          <w:lang w:val="el-GR"/>
        </w:rPr>
      </w:pPr>
      <w:r>
        <w:rPr>
          <w:rFonts w:ascii="Cambria" w:eastAsia="Times New Roman" w:hAnsi="Cambria" w:cs="Times New Roman"/>
          <w:sz w:val="28"/>
          <w:szCs w:val="28"/>
          <w:lang w:val="el-GR" w:bidi="en-US"/>
        </w:rPr>
        <w:t>Συνδιοργάνωση:</w:t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ab/>
      </w:r>
      <w:r w:rsidRPr="00655F42">
        <w:rPr>
          <w:noProof/>
          <w:lang w:eastAsia="en-GB"/>
        </w:rPr>
        <w:drawing>
          <wp:inline distT="0" distB="0" distL="0" distR="0" wp14:anchorId="65D9BD25" wp14:editId="6D3A2222">
            <wp:extent cx="1383091" cy="676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27" cy="6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sz w:val="28"/>
          <w:szCs w:val="28"/>
          <w:lang w:val="el-GR" w:bidi="en-US"/>
        </w:rPr>
        <w:tab/>
      </w:r>
      <w:r>
        <w:rPr>
          <w:rFonts w:ascii="Cambria" w:eastAsia="Times New Roman" w:hAnsi="Cambria" w:cs="Times New Roman"/>
          <w:noProof/>
          <w:sz w:val="28"/>
          <w:szCs w:val="28"/>
          <w:lang w:eastAsia="en-GB"/>
        </w:rPr>
        <w:drawing>
          <wp:inline distT="0" distB="0" distL="0" distR="0">
            <wp:extent cx="2294890" cy="509270"/>
            <wp:effectExtent l="0" t="0" r="0" b="5080"/>
            <wp:docPr id="2" name="Picture 2" descr="logo iatrikou sullogou Xani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trikou sullogou Xani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6C" w:rsidRDefault="00804774"/>
    <w:sectPr w:rsidR="0013516C" w:rsidSect="003B2B90">
      <w:pgSz w:w="11906" w:h="16838"/>
      <w:pgMar w:top="1440" w:right="1440" w:bottom="1440" w:left="1440" w:header="708" w:footer="708" w:gutter="0"/>
      <w:pgBorders w:offsetFrom="page">
        <w:top w:val="dotted" w:sz="4" w:space="24" w:color="FF0000"/>
        <w:left w:val="dotted" w:sz="4" w:space="24" w:color="FF0000"/>
        <w:bottom w:val="dotted" w:sz="4" w:space="24" w:color="FF0000"/>
        <w:right w:val="dotted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0"/>
    <w:rsid w:val="003B2B90"/>
    <w:rsid w:val="006E0FEF"/>
    <w:rsid w:val="00804774"/>
    <w:rsid w:val="00D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6C88B-E123-4BB4-8BEC-0713D10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Georgoula</dc:creator>
  <cp:keywords/>
  <dc:description/>
  <cp:lastModifiedBy>Zoe Georgoula</cp:lastModifiedBy>
  <cp:revision>2</cp:revision>
  <dcterms:created xsi:type="dcterms:W3CDTF">2016-01-23T10:27:00Z</dcterms:created>
  <dcterms:modified xsi:type="dcterms:W3CDTF">2016-01-23T10:39:00Z</dcterms:modified>
</cp:coreProperties>
</file>