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2D" w:rsidRDefault="00FF516A" w:rsidP="00B17ED6">
      <w:pPr>
        <w:spacing w:after="0" w:line="240" w:lineRule="auto"/>
        <w:ind w:right="-1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418547</wp:posOffset>
            </wp:positionH>
            <wp:positionV relativeFrom="paragraph">
              <wp:posOffset>45472</wp:posOffset>
            </wp:positionV>
            <wp:extent cx="9024279" cy="2533804"/>
            <wp:effectExtent l="0" t="0" r="5715" b="0"/>
            <wp:wrapNone/>
            <wp:docPr id="1" name="Picture 1" descr="C:\Users\PT\Desktop\ΠΑΝΕΛΛΗΝΙΟ 2016\logos\Ελαφρά Αρχεία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\Desktop\ΠΑΝΕΛΛΗΝΙΟ 2016\logos\Ελαφρά Αρχεία\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279" cy="25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ED6" w:rsidRDefault="00B17ED6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9B49E5" w:rsidRDefault="009B49E5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9B49E5" w:rsidRDefault="009B49E5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2B1AA9" w:rsidRDefault="002B1AA9" w:rsidP="00FF516A">
      <w:pPr>
        <w:spacing w:after="0" w:line="240" w:lineRule="auto"/>
        <w:jc w:val="both"/>
        <w:rPr>
          <w:rFonts w:ascii="Century Gothic" w:hAnsi="Century Gothic"/>
        </w:rPr>
      </w:pPr>
    </w:p>
    <w:p w:rsidR="009B49E5" w:rsidRDefault="009B49E5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Κυρίες</w:t>
      </w:r>
      <w:r w:rsidR="007026B0">
        <w:rPr>
          <w:rFonts w:ascii="Century Gothic" w:hAnsi="Century Gothic"/>
        </w:rPr>
        <w:t xml:space="preserve"> και κύριοι</w:t>
      </w:r>
    </w:p>
    <w:p w:rsidR="002B1AA9" w:rsidRDefault="009B49E5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F516A" w:rsidRPr="00B17ED6">
        <w:rPr>
          <w:rFonts w:ascii="Century Gothic" w:hAnsi="Century Gothic"/>
        </w:rPr>
        <w:t> </w:t>
      </w:r>
    </w:p>
    <w:p w:rsidR="007026B0" w:rsidRPr="0030757D" w:rsidRDefault="00B8217C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 w:rsidRPr="007026B0">
        <w:rPr>
          <w:rFonts w:ascii="Century Gothic" w:hAnsi="Century Gothic"/>
        </w:rPr>
        <w:t xml:space="preserve">Η Ελληνική Ρευματολογική Εταιρεία </w:t>
      </w:r>
      <w:r w:rsidR="009B49E5" w:rsidRPr="007026B0">
        <w:rPr>
          <w:rFonts w:ascii="Century Gothic" w:hAnsi="Century Gothic"/>
        </w:rPr>
        <w:t xml:space="preserve">(ΕΡΕ-ΕΠΕΡΕ) </w:t>
      </w:r>
      <w:r w:rsidRPr="007026B0">
        <w:rPr>
          <w:rFonts w:ascii="Century Gothic" w:hAnsi="Century Gothic"/>
        </w:rPr>
        <w:t>προαναγγέλλει τη διεξαγωγή του 25</w:t>
      </w:r>
      <w:r w:rsidRPr="007026B0">
        <w:rPr>
          <w:rFonts w:ascii="Century Gothic" w:hAnsi="Century Gothic"/>
          <w:vertAlign w:val="superscript"/>
        </w:rPr>
        <w:t>ου</w:t>
      </w:r>
      <w:r w:rsidRPr="007026B0">
        <w:rPr>
          <w:rFonts w:ascii="Century Gothic" w:hAnsi="Century Gothic"/>
        </w:rPr>
        <w:t xml:space="preserve"> Πανελληνίου Ρευματολογικού Συνεδρίου, το οποίο θα διεξαχθεί στην Αθήνα, 8-11 Δεκεμβρίου </w:t>
      </w:r>
      <w:r w:rsidR="009B49E5" w:rsidRPr="007026B0">
        <w:rPr>
          <w:rFonts w:ascii="Century Gothic" w:hAnsi="Century Gothic"/>
        </w:rPr>
        <w:t>2016</w:t>
      </w:r>
      <w:r w:rsidR="007026B0">
        <w:rPr>
          <w:rFonts w:ascii="Century Gothic" w:hAnsi="Century Gothic"/>
        </w:rPr>
        <w:t>,</w:t>
      </w:r>
      <w:r w:rsidR="009B49E5" w:rsidRPr="007026B0">
        <w:rPr>
          <w:rFonts w:ascii="Century Gothic" w:hAnsi="Century Gothic"/>
        </w:rPr>
        <w:t xml:space="preserve"> στο </w:t>
      </w:r>
      <w:r w:rsidRPr="007026B0">
        <w:rPr>
          <w:rFonts w:ascii="Century Gothic" w:hAnsi="Century Gothic"/>
        </w:rPr>
        <w:t xml:space="preserve">Ξενοδοχείο </w:t>
      </w:r>
      <w:r w:rsidRPr="007026B0">
        <w:rPr>
          <w:rFonts w:ascii="Century Gothic" w:hAnsi="Century Gothic"/>
          <w:lang w:val="en-US"/>
        </w:rPr>
        <w:t>Hilton</w:t>
      </w:r>
      <w:r w:rsidR="00FF516A" w:rsidRPr="007026B0">
        <w:rPr>
          <w:rFonts w:ascii="Century Gothic" w:hAnsi="Century Gothic"/>
        </w:rPr>
        <w:t>.</w:t>
      </w:r>
      <w:r w:rsidR="007026B0">
        <w:rPr>
          <w:rFonts w:ascii="Century Gothic" w:hAnsi="Century Gothic"/>
        </w:rPr>
        <w:t xml:space="preserve"> </w:t>
      </w:r>
      <w:r w:rsidR="009B49E5" w:rsidRPr="007026B0">
        <w:rPr>
          <w:rFonts w:ascii="Century Gothic" w:hAnsi="Century Gothic"/>
        </w:rPr>
        <w:t>Το Συνέδριο απευθύνεται στους Έλληνες Ιατρούς και σε άλλους επιστήμονες</w:t>
      </w:r>
      <w:r w:rsidR="00C0325E">
        <w:rPr>
          <w:rFonts w:ascii="Century Gothic" w:hAnsi="Century Gothic"/>
        </w:rPr>
        <w:t xml:space="preserve"> υγείας που ασχολούνται με τις ρευματικές π</w:t>
      </w:r>
      <w:r w:rsidR="009B49E5" w:rsidRPr="007026B0">
        <w:rPr>
          <w:rFonts w:ascii="Century Gothic" w:hAnsi="Century Gothic"/>
        </w:rPr>
        <w:t>αθήσεις</w:t>
      </w:r>
      <w:r w:rsidR="002B1AA9">
        <w:rPr>
          <w:rFonts w:ascii="Century Gothic" w:hAnsi="Century Gothic"/>
        </w:rPr>
        <w:t xml:space="preserve"> ενώ </w:t>
      </w:r>
      <w:r w:rsidR="0030757D" w:rsidRPr="0030757D">
        <w:rPr>
          <w:rFonts w:ascii="Century Gothic" w:hAnsi="Century Gothic"/>
        </w:rPr>
        <w:t xml:space="preserve">έχουν προσκληθεί ως εμπειρογνώμονες ομιλητές  </w:t>
      </w:r>
      <w:r w:rsidR="002B1AA9">
        <w:rPr>
          <w:rFonts w:ascii="Century Gothic" w:hAnsi="Century Gothic"/>
        </w:rPr>
        <w:t xml:space="preserve">επιστήμονες </w:t>
      </w:r>
      <w:r w:rsidR="0030757D" w:rsidRPr="0030757D">
        <w:rPr>
          <w:rFonts w:ascii="Century Gothic" w:hAnsi="Century Gothic"/>
        </w:rPr>
        <w:t>διεθνούς κύρους.</w:t>
      </w:r>
    </w:p>
    <w:p w:rsidR="007026B0" w:rsidRPr="0030757D" w:rsidRDefault="007026B0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9B49E5" w:rsidRPr="007026B0" w:rsidRDefault="00157327" w:rsidP="003F239C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Το</w:t>
      </w:r>
      <w:r w:rsidR="002B1AA9">
        <w:rPr>
          <w:rFonts w:ascii="Century Gothic" w:hAnsi="Century Gothic"/>
        </w:rPr>
        <w:t xml:space="preserve"> επιστημονικό πρόγραμμα </w:t>
      </w:r>
      <w:r w:rsidR="009B49E5" w:rsidRPr="007026B0">
        <w:rPr>
          <w:rFonts w:ascii="Century Gothic" w:hAnsi="Century Gothic"/>
        </w:rPr>
        <w:t xml:space="preserve"> π</w:t>
      </w:r>
      <w:r w:rsidR="002031F7">
        <w:rPr>
          <w:rFonts w:ascii="Century Gothic" w:hAnsi="Century Gothic"/>
        </w:rPr>
        <w:t>εριλαμβά</w:t>
      </w:r>
      <w:r w:rsidR="002B1AA9">
        <w:rPr>
          <w:rFonts w:ascii="Century Gothic" w:hAnsi="Century Gothic"/>
        </w:rPr>
        <w:t>ν</w:t>
      </w:r>
      <w:r>
        <w:rPr>
          <w:rFonts w:ascii="Century Gothic" w:hAnsi="Century Gothic"/>
        </w:rPr>
        <w:t>ει</w:t>
      </w:r>
      <w:r w:rsidR="002B1AA9">
        <w:rPr>
          <w:rFonts w:ascii="Century Gothic" w:hAnsi="Century Gothic"/>
        </w:rPr>
        <w:t xml:space="preserve"> </w:t>
      </w:r>
      <w:r w:rsidR="009B49E5" w:rsidRPr="007026B0">
        <w:rPr>
          <w:rFonts w:ascii="Century Gothic" w:hAnsi="Century Gothic"/>
        </w:rPr>
        <w:t xml:space="preserve"> </w:t>
      </w:r>
      <w:r w:rsidR="00524AC1" w:rsidRPr="007026B0">
        <w:rPr>
          <w:rFonts w:ascii="Century Gothic" w:hAnsi="Century Gothic"/>
        </w:rPr>
        <w:t>«</w:t>
      </w:r>
      <w:r w:rsidR="009B49E5" w:rsidRPr="007026B0">
        <w:rPr>
          <w:rFonts w:ascii="Century Gothic" w:hAnsi="Century Gothic"/>
        </w:rPr>
        <w:t>Διαλέξεις</w:t>
      </w:r>
      <w:r w:rsidR="00524AC1" w:rsidRPr="007026B0">
        <w:rPr>
          <w:rFonts w:ascii="Century Gothic" w:hAnsi="Century Gothic"/>
        </w:rPr>
        <w:t>»</w:t>
      </w:r>
      <w:r w:rsidR="009B49E5" w:rsidRPr="007026B0">
        <w:rPr>
          <w:rFonts w:ascii="Century Gothic" w:hAnsi="Century Gothic"/>
        </w:rPr>
        <w:t xml:space="preserve"> </w:t>
      </w:r>
      <w:r w:rsidR="002B1AA9">
        <w:rPr>
          <w:rFonts w:ascii="Century Gothic" w:hAnsi="Century Gothic"/>
        </w:rPr>
        <w:t xml:space="preserve"> </w:t>
      </w:r>
      <w:r w:rsidR="009B49E5" w:rsidRPr="007026B0">
        <w:rPr>
          <w:rFonts w:ascii="Century Gothic" w:hAnsi="Century Gothic"/>
        </w:rPr>
        <w:t xml:space="preserve">και </w:t>
      </w:r>
      <w:r w:rsidR="002B1AA9">
        <w:rPr>
          <w:rFonts w:ascii="Century Gothic" w:hAnsi="Century Gothic"/>
        </w:rPr>
        <w:t xml:space="preserve"> </w:t>
      </w:r>
      <w:r w:rsidR="00524AC1" w:rsidRPr="007026B0">
        <w:rPr>
          <w:rFonts w:ascii="Century Gothic" w:hAnsi="Century Gothic"/>
        </w:rPr>
        <w:t>«</w:t>
      </w:r>
      <w:r w:rsidR="009B49E5" w:rsidRPr="007026B0">
        <w:rPr>
          <w:rFonts w:ascii="Century Gothic" w:hAnsi="Century Gothic"/>
        </w:rPr>
        <w:t>Στρογγυλά Τραπέζια</w:t>
      </w:r>
      <w:r w:rsidR="00524AC1" w:rsidRPr="007026B0">
        <w:rPr>
          <w:rFonts w:ascii="Century Gothic" w:hAnsi="Century Gothic"/>
        </w:rPr>
        <w:t>»</w:t>
      </w:r>
      <w:r>
        <w:rPr>
          <w:rFonts w:ascii="Century Gothic" w:hAnsi="Century Gothic"/>
        </w:rPr>
        <w:t>,</w:t>
      </w:r>
      <w:r w:rsidR="002B1AA9">
        <w:rPr>
          <w:rFonts w:ascii="Century Gothic" w:hAnsi="Century Gothic"/>
        </w:rPr>
        <w:t xml:space="preserve"> στα οποία </w:t>
      </w:r>
      <w:r w:rsidR="009B49E5" w:rsidRPr="007026B0">
        <w:rPr>
          <w:rFonts w:ascii="Century Gothic" w:hAnsi="Century Gothic"/>
        </w:rPr>
        <w:t>θα παρουσιασθούν οι νέες γνώσεις στη</w:t>
      </w:r>
      <w:r w:rsidR="007026B0">
        <w:rPr>
          <w:rFonts w:ascii="Century Gothic" w:hAnsi="Century Gothic"/>
        </w:rPr>
        <w:t xml:space="preserve"> διάγνωση και </w:t>
      </w:r>
      <w:r w:rsidR="003F239C">
        <w:rPr>
          <w:rFonts w:ascii="Century Gothic" w:hAnsi="Century Gothic"/>
        </w:rPr>
        <w:t xml:space="preserve">τη </w:t>
      </w:r>
      <w:r w:rsidR="007026B0">
        <w:rPr>
          <w:rFonts w:ascii="Century Gothic" w:hAnsi="Century Gothic"/>
        </w:rPr>
        <w:t xml:space="preserve">θεραπεία </w:t>
      </w:r>
      <w:r w:rsidR="002B1AA9">
        <w:rPr>
          <w:rFonts w:ascii="Century Gothic" w:hAnsi="Century Gothic"/>
        </w:rPr>
        <w:t>τ</w:t>
      </w:r>
      <w:r w:rsidR="009B49E5" w:rsidRPr="007026B0">
        <w:rPr>
          <w:rFonts w:ascii="Century Gothic" w:hAnsi="Century Gothic"/>
        </w:rPr>
        <w:t>ης Ρευματοειδούς Αρθρίτιδας</w:t>
      </w:r>
      <w:r w:rsidR="007026B0">
        <w:rPr>
          <w:rFonts w:ascii="Century Gothic" w:hAnsi="Century Gothic"/>
        </w:rPr>
        <w:t>,</w:t>
      </w:r>
      <w:r w:rsidR="007026B0" w:rsidRPr="007026B0">
        <w:rPr>
          <w:rFonts w:ascii="Century Gothic" w:hAnsi="Century Gothic"/>
        </w:rPr>
        <w:t xml:space="preserve"> τη</w:t>
      </w:r>
      <w:r w:rsidR="007026B0">
        <w:rPr>
          <w:rFonts w:ascii="Century Gothic" w:hAnsi="Century Gothic"/>
        </w:rPr>
        <w:t>ς</w:t>
      </w:r>
      <w:r w:rsidR="007026B0" w:rsidRPr="007026B0">
        <w:rPr>
          <w:rFonts w:ascii="Century Gothic" w:hAnsi="Century Gothic"/>
        </w:rPr>
        <w:t xml:space="preserve"> Νεανική</w:t>
      </w:r>
      <w:r w:rsidR="007026B0">
        <w:rPr>
          <w:rFonts w:ascii="Century Gothic" w:hAnsi="Century Gothic"/>
        </w:rPr>
        <w:t>ς</w:t>
      </w:r>
      <w:r w:rsidR="007026B0" w:rsidRPr="007026B0">
        <w:rPr>
          <w:rFonts w:ascii="Century Gothic" w:hAnsi="Century Gothic"/>
        </w:rPr>
        <w:t xml:space="preserve"> Χρονία</w:t>
      </w:r>
      <w:r w:rsidR="007026B0">
        <w:rPr>
          <w:rFonts w:ascii="Century Gothic" w:hAnsi="Century Gothic"/>
        </w:rPr>
        <w:t>ς</w:t>
      </w:r>
      <w:r w:rsidR="007026B0" w:rsidRPr="007026B0">
        <w:rPr>
          <w:rFonts w:ascii="Century Gothic" w:hAnsi="Century Gothic"/>
        </w:rPr>
        <w:t xml:space="preserve"> Αρθρίτιδα</w:t>
      </w:r>
      <w:r w:rsidR="007026B0">
        <w:rPr>
          <w:rFonts w:ascii="Century Gothic" w:hAnsi="Century Gothic"/>
        </w:rPr>
        <w:t>ς</w:t>
      </w:r>
      <w:r w:rsidR="007026B0" w:rsidRPr="007026B0">
        <w:rPr>
          <w:rFonts w:ascii="Century Gothic" w:hAnsi="Century Gothic"/>
        </w:rPr>
        <w:t>,</w:t>
      </w:r>
      <w:r w:rsidR="009B49E5" w:rsidRPr="007026B0">
        <w:rPr>
          <w:rFonts w:ascii="Century Gothic" w:hAnsi="Century Gothic"/>
        </w:rPr>
        <w:t xml:space="preserve"> της </w:t>
      </w:r>
      <w:r w:rsidR="00524AC1" w:rsidRPr="007026B0">
        <w:rPr>
          <w:rFonts w:ascii="Century Gothic" w:hAnsi="Century Gothic"/>
        </w:rPr>
        <w:t>Αγκυλοποιητικής Σπονδυλα</w:t>
      </w:r>
      <w:r w:rsidR="009B49E5" w:rsidRPr="007026B0">
        <w:rPr>
          <w:rFonts w:ascii="Century Gothic" w:hAnsi="Century Gothic"/>
        </w:rPr>
        <w:t>ρθρίτιδας</w:t>
      </w:r>
      <w:r w:rsidR="007026B0">
        <w:rPr>
          <w:rFonts w:ascii="Century Gothic" w:hAnsi="Century Gothic"/>
        </w:rPr>
        <w:t xml:space="preserve">, </w:t>
      </w:r>
      <w:r w:rsidR="009B49E5" w:rsidRPr="007026B0">
        <w:rPr>
          <w:rFonts w:ascii="Century Gothic" w:hAnsi="Century Gothic"/>
        </w:rPr>
        <w:t xml:space="preserve">της </w:t>
      </w:r>
      <w:r w:rsidR="00524AC1" w:rsidRPr="007026B0">
        <w:rPr>
          <w:rFonts w:ascii="Century Gothic" w:hAnsi="Century Gothic"/>
        </w:rPr>
        <w:t>Ψωρια</w:t>
      </w:r>
      <w:r w:rsidR="009B49E5" w:rsidRPr="007026B0">
        <w:rPr>
          <w:rFonts w:ascii="Century Gothic" w:hAnsi="Century Gothic"/>
        </w:rPr>
        <w:t>σ</w:t>
      </w:r>
      <w:r w:rsidR="00524AC1" w:rsidRPr="007026B0">
        <w:rPr>
          <w:rFonts w:ascii="Century Gothic" w:hAnsi="Century Gothic"/>
        </w:rPr>
        <w:t>ι</w:t>
      </w:r>
      <w:r w:rsidR="009B49E5" w:rsidRPr="007026B0">
        <w:rPr>
          <w:rFonts w:ascii="Century Gothic" w:hAnsi="Century Gothic"/>
        </w:rPr>
        <w:t xml:space="preserve">κής Αρθρίτιδας </w:t>
      </w:r>
      <w:r w:rsidR="007026B0">
        <w:rPr>
          <w:rFonts w:ascii="Century Gothic" w:hAnsi="Century Gothic"/>
        </w:rPr>
        <w:t xml:space="preserve">και των </w:t>
      </w:r>
      <w:r w:rsidR="007026B0" w:rsidRPr="007026B0">
        <w:rPr>
          <w:rFonts w:ascii="Century Gothic" w:hAnsi="Century Gothic"/>
        </w:rPr>
        <w:t>Αυτοανόσων Συστηματικών Ρευματικών Νοσημάτων</w:t>
      </w:r>
      <w:r w:rsidR="007026B0">
        <w:rPr>
          <w:rFonts w:ascii="Century Gothic" w:hAnsi="Century Gothic"/>
        </w:rPr>
        <w:t>.</w:t>
      </w:r>
    </w:p>
    <w:p w:rsidR="00524AC1" w:rsidRDefault="009B49E5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 w:rsidRPr="007026B0">
        <w:rPr>
          <w:rFonts w:ascii="Century Gothic" w:hAnsi="Century Gothic"/>
        </w:rPr>
        <w:t xml:space="preserve">Ακόμα προγραμματίζεται η διεξαγωγή </w:t>
      </w:r>
      <w:r w:rsidR="00524AC1" w:rsidRPr="007026B0">
        <w:rPr>
          <w:rFonts w:ascii="Century Gothic" w:hAnsi="Century Gothic"/>
        </w:rPr>
        <w:t>«</w:t>
      </w:r>
      <w:r w:rsidRPr="007026B0">
        <w:rPr>
          <w:rFonts w:ascii="Century Gothic" w:hAnsi="Century Gothic"/>
        </w:rPr>
        <w:t>Κλινικών Φροντιστηρίων</w:t>
      </w:r>
      <w:r w:rsidR="00524AC1" w:rsidRPr="007026B0">
        <w:rPr>
          <w:rFonts w:ascii="Century Gothic" w:hAnsi="Century Gothic"/>
        </w:rPr>
        <w:t>»</w:t>
      </w:r>
      <w:r w:rsidRPr="007026B0">
        <w:rPr>
          <w:rFonts w:ascii="Century Gothic" w:hAnsi="Century Gothic"/>
        </w:rPr>
        <w:t xml:space="preserve"> </w:t>
      </w:r>
      <w:r w:rsidR="00157327">
        <w:rPr>
          <w:rFonts w:ascii="Century Gothic" w:hAnsi="Century Gothic"/>
        </w:rPr>
        <w:t>για</w:t>
      </w:r>
      <w:r w:rsidR="00524AC1" w:rsidRPr="007026B0">
        <w:rPr>
          <w:rFonts w:ascii="Century Gothic" w:hAnsi="Century Gothic"/>
        </w:rPr>
        <w:t xml:space="preserve"> τ</w:t>
      </w:r>
      <w:r w:rsidR="007026B0">
        <w:rPr>
          <w:rFonts w:ascii="Century Gothic" w:hAnsi="Century Gothic"/>
        </w:rPr>
        <w:t>ο Μεταβολισμό των Οστών</w:t>
      </w:r>
      <w:r w:rsidR="00524AC1" w:rsidRPr="007026B0">
        <w:rPr>
          <w:rFonts w:ascii="Century Gothic" w:hAnsi="Century Gothic"/>
        </w:rPr>
        <w:t>, την Οστεοαρθρίτιδα</w:t>
      </w:r>
      <w:r w:rsidR="007026B0">
        <w:rPr>
          <w:rFonts w:ascii="Century Gothic" w:hAnsi="Century Gothic"/>
        </w:rPr>
        <w:t xml:space="preserve"> και τη</w:t>
      </w:r>
      <w:r w:rsidR="00157327">
        <w:rPr>
          <w:rFonts w:ascii="Century Gothic" w:hAnsi="Century Gothic"/>
        </w:rPr>
        <w:t>ν Ουρική α</w:t>
      </w:r>
      <w:r w:rsidR="007026B0">
        <w:rPr>
          <w:rFonts w:ascii="Century Gothic" w:hAnsi="Century Gothic"/>
        </w:rPr>
        <w:t>ρθρίτιδα, τον Κ</w:t>
      </w:r>
      <w:r w:rsidR="00524AC1" w:rsidRPr="007026B0">
        <w:rPr>
          <w:rFonts w:ascii="Century Gothic" w:hAnsi="Century Gothic"/>
        </w:rPr>
        <w:t>αρδιαγγειακό κίνδυνο</w:t>
      </w:r>
      <w:r w:rsidR="00157327">
        <w:rPr>
          <w:rFonts w:ascii="Century Gothic" w:hAnsi="Century Gothic"/>
        </w:rPr>
        <w:t xml:space="preserve">, </w:t>
      </w:r>
      <w:r w:rsidR="007026B0">
        <w:rPr>
          <w:rFonts w:ascii="Century Gothic" w:hAnsi="Century Gothic"/>
        </w:rPr>
        <w:t>την Π</w:t>
      </w:r>
      <w:r w:rsidR="00524AC1" w:rsidRPr="007026B0">
        <w:rPr>
          <w:rFonts w:ascii="Century Gothic" w:hAnsi="Century Gothic"/>
        </w:rPr>
        <w:t xml:space="preserve">νευμονική υπέρταση </w:t>
      </w:r>
      <w:r w:rsidR="007026B0">
        <w:rPr>
          <w:rFonts w:ascii="Century Gothic" w:hAnsi="Century Gothic"/>
        </w:rPr>
        <w:t>και την Α</w:t>
      </w:r>
      <w:r w:rsidR="00524AC1" w:rsidRPr="007026B0">
        <w:rPr>
          <w:rFonts w:ascii="Century Gothic" w:hAnsi="Century Gothic"/>
        </w:rPr>
        <w:t xml:space="preserve">ντιπηκτική θεραπεία </w:t>
      </w:r>
      <w:r w:rsidR="00157327" w:rsidRPr="007026B0">
        <w:rPr>
          <w:rFonts w:ascii="Century Gothic" w:hAnsi="Century Gothic"/>
        </w:rPr>
        <w:t xml:space="preserve">στους ρευματοπαθείς </w:t>
      </w:r>
      <w:r w:rsidR="00524AC1" w:rsidRPr="007026B0">
        <w:rPr>
          <w:rFonts w:ascii="Century Gothic" w:hAnsi="Century Gothic"/>
        </w:rPr>
        <w:t>και τέλος για το ρ</w:t>
      </w:r>
      <w:r w:rsidR="002B1AA9">
        <w:rPr>
          <w:rFonts w:ascii="Century Gothic" w:hAnsi="Century Gothic"/>
        </w:rPr>
        <w:t>όλο του Α</w:t>
      </w:r>
      <w:r w:rsidR="00524AC1" w:rsidRPr="007026B0">
        <w:rPr>
          <w:rFonts w:ascii="Century Gothic" w:hAnsi="Century Gothic"/>
        </w:rPr>
        <w:t xml:space="preserve">νοσολογικού εργαστηρίου και της </w:t>
      </w:r>
      <w:r w:rsidR="002B1AA9">
        <w:rPr>
          <w:rFonts w:ascii="Century Gothic" w:hAnsi="Century Gothic"/>
        </w:rPr>
        <w:t>Α</w:t>
      </w:r>
      <w:r w:rsidR="00524AC1" w:rsidRPr="007026B0">
        <w:rPr>
          <w:rFonts w:ascii="Century Gothic" w:hAnsi="Century Gothic"/>
        </w:rPr>
        <w:t>πλής ακτινογραφίας στη διάγνωση και παρακολούθηση των ρευματικών παθήσεων.</w:t>
      </w:r>
    </w:p>
    <w:p w:rsidR="00C0325E" w:rsidRPr="007026B0" w:rsidRDefault="00C0325E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9B49E5" w:rsidRDefault="00C0325E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Περιλαμβάνονται ακόμα </w:t>
      </w:r>
      <w:r w:rsidR="00524AC1" w:rsidRPr="007026B0">
        <w:rPr>
          <w:rFonts w:ascii="Century Gothic" w:hAnsi="Century Gothic"/>
        </w:rPr>
        <w:t xml:space="preserve"> «Συναντήσεις με τον Ειδικό»</w:t>
      </w:r>
      <w:r w:rsidR="003F239C">
        <w:rPr>
          <w:rFonts w:ascii="Century Gothic" w:hAnsi="Century Gothic"/>
        </w:rPr>
        <w:t>,</w:t>
      </w:r>
      <w:r w:rsidR="00524AC1" w:rsidRPr="007026B0">
        <w:rPr>
          <w:rFonts w:ascii="Century Gothic" w:hAnsi="Century Gothic"/>
        </w:rPr>
        <w:t xml:space="preserve"> σε μικρές ομάδες συνέδρων με προεγγραφές</w:t>
      </w:r>
      <w:r>
        <w:rPr>
          <w:rFonts w:ascii="Century Gothic" w:hAnsi="Century Gothic"/>
        </w:rPr>
        <w:t>,</w:t>
      </w:r>
      <w:r w:rsidR="00524AC1" w:rsidRPr="007026B0">
        <w:rPr>
          <w:rFonts w:ascii="Century Gothic" w:hAnsi="Century Gothic"/>
        </w:rPr>
        <w:t xml:space="preserve"> </w:t>
      </w:r>
      <w:r w:rsidR="00157327">
        <w:rPr>
          <w:rFonts w:ascii="Century Gothic" w:hAnsi="Century Gothic"/>
        </w:rPr>
        <w:t xml:space="preserve">σχετικά με </w:t>
      </w:r>
      <w:r w:rsidR="00524AC1" w:rsidRPr="007026B0">
        <w:rPr>
          <w:rFonts w:ascii="Century Gothic" w:hAnsi="Century Gothic"/>
        </w:rPr>
        <w:t>τη</w:t>
      </w:r>
      <w:r>
        <w:rPr>
          <w:rFonts w:ascii="Century Gothic" w:hAnsi="Century Gothic"/>
        </w:rPr>
        <w:t xml:space="preserve"> Διαχείριση του χ</w:t>
      </w:r>
      <w:r w:rsidR="00524AC1" w:rsidRPr="007026B0">
        <w:rPr>
          <w:rFonts w:ascii="Century Gothic" w:hAnsi="Century Gothic"/>
        </w:rPr>
        <w:t>ρόνιου πόνου,</w:t>
      </w:r>
      <w:r>
        <w:rPr>
          <w:rFonts w:ascii="Century Gothic" w:hAnsi="Century Gothic"/>
        </w:rPr>
        <w:t xml:space="preserve"> τη Χ</w:t>
      </w:r>
      <w:r w:rsidR="007026B0" w:rsidRPr="007026B0">
        <w:rPr>
          <w:rFonts w:ascii="Century Gothic" w:hAnsi="Century Gothic"/>
        </w:rPr>
        <w:t xml:space="preserve">ρήση της </w:t>
      </w:r>
      <w:r w:rsidR="00524AC1" w:rsidRPr="007026B0">
        <w:rPr>
          <w:rFonts w:ascii="Century Gothic" w:hAnsi="Century Gothic"/>
          <w:lang w:val="en-US"/>
        </w:rPr>
        <w:t>MRI</w:t>
      </w:r>
      <w:r w:rsidR="00524AC1" w:rsidRPr="007026B0">
        <w:rPr>
          <w:rFonts w:ascii="Century Gothic" w:hAnsi="Century Gothic"/>
        </w:rPr>
        <w:t xml:space="preserve"> </w:t>
      </w:r>
      <w:r w:rsidR="00157327">
        <w:rPr>
          <w:rFonts w:ascii="Century Gothic" w:hAnsi="Century Gothic"/>
        </w:rPr>
        <w:t>στη</w:t>
      </w:r>
      <w:r w:rsidR="00524AC1" w:rsidRPr="007026B0">
        <w:rPr>
          <w:rFonts w:ascii="Century Gothic" w:hAnsi="Century Gothic"/>
        </w:rPr>
        <w:t xml:space="preserve"> διάγνωση </w:t>
      </w:r>
      <w:r w:rsidR="007026B0" w:rsidRPr="007026B0">
        <w:rPr>
          <w:rFonts w:ascii="Century Gothic" w:hAnsi="Century Gothic"/>
        </w:rPr>
        <w:t xml:space="preserve">και παρακολούθηση </w:t>
      </w:r>
      <w:r>
        <w:rPr>
          <w:rFonts w:ascii="Century Gothic" w:hAnsi="Century Gothic"/>
        </w:rPr>
        <w:t>ρ</w:t>
      </w:r>
      <w:r w:rsidR="00524AC1" w:rsidRPr="007026B0">
        <w:rPr>
          <w:rFonts w:ascii="Century Gothic" w:hAnsi="Century Gothic"/>
        </w:rPr>
        <w:t xml:space="preserve">ευματικών </w:t>
      </w:r>
      <w:r w:rsidR="003F239C">
        <w:rPr>
          <w:rFonts w:ascii="Century Gothic" w:hAnsi="Century Gothic"/>
        </w:rPr>
        <w:t>νοσημάτων</w:t>
      </w:r>
      <w:r w:rsidR="00524AC1" w:rsidRPr="007026B0">
        <w:rPr>
          <w:rFonts w:ascii="Century Gothic" w:hAnsi="Century Gothic"/>
        </w:rPr>
        <w:t>,</w:t>
      </w:r>
      <w:r w:rsidR="007026B0" w:rsidRPr="007026B0">
        <w:rPr>
          <w:rFonts w:ascii="Century Gothic" w:hAnsi="Century Gothic"/>
        </w:rPr>
        <w:t xml:space="preserve"> τη Συστηματική Σκληροδερμία, το Συστηματικό Ερυθηματώδη Λύκο καθώς και «Σεμινάρια» γι</w:t>
      </w:r>
      <w:r>
        <w:rPr>
          <w:rFonts w:ascii="Century Gothic" w:hAnsi="Century Gothic"/>
        </w:rPr>
        <w:t xml:space="preserve">α τη χρήση </w:t>
      </w:r>
      <w:r w:rsidR="002B1AA9">
        <w:rPr>
          <w:rFonts w:ascii="Century Gothic" w:hAnsi="Century Gothic"/>
        </w:rPr>
        <w:t xml:space="preserve">των </w:t>
      </w:r>
      <w:r w:rsidR="007026B0" w:rsidRPr="007026B0">
        <w:rPr>
          <w:rFonts w:ascii="Century Gothic" w:hAnsi="Century Gothic"/>
        </w:rPr>
        <w:t>Υπερήχων στο μυοσκελετικό σ</w:t>
      </w:r>
      <w:r>
        <w:rPr>
          <w:rFonts w:ascii="Century Gothic" w:hAnsi="Century Gothic"/>
        </w:rPr>
        <w:t>ύστημα και την εκμάθηση τ</w:t>
      </w:r>
      <w:r w:rsidR="007026B0" w:rsidRPr="007026B0">
        <w:rPr>
          <w:rFonts w:ascii="Century Gothic" w:hAnsi="Century Gothic"/>
        </w:rPr>
        <w:t>εχνικών των αρθ</w:t>
      </w:r>
      <w:r>
        <w:rPr>
          <w:rFonts w:ascii="Century Gothic" w:hAnsi="Century Gothic"/>
        </w:rPr>
        <w:t>ρικών και περιαρθρικών Ε</w:t>
      </w:r>
      <w:r w:rsidR="007026B0" w:rsidRPr="007026B0">
        <w:rPr>
          <w:rFonts w:ascii="Century Gothic" w:hAnsi="Century Gothic"/>
        </w:rPr>
        <w:t>γχύσεων.</w:t>
      </w:r>
    </w:p>
    <w:p w:rsidR="0030757D" w:rsidRDefault="0030757D" w:rsidP="003F239C">
      <w:pPr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</w:p>
    <w:p w:rsidR="003F239C" w:rsidRDefault="003F239C" w:rsidP="003F239C">
      <w:pPr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</w:p>
    <w:p w:rsidR="003F239C" w:rsidRDefault="003F239C" w:rsidP="003F239C">
      <w:pPr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</w:p>
    <w:p w:rsidR="0030757D" w:rsidRPr="00C0325E" w:rsidRDefault="002B1AA9" w:rsidP="003F239C">
      <w:pPr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Προβλέπονται</w:t>
      </w:r>
      <w:r w:rsidR="0030757D">
        <w:rPr>
          <w:rFonts w:ascii="Century Gothic" w:hAnsi="Century Gothic"/>
          <w:color w:val="000000" w:themeColor="text1"/>
        </w:rPr>
        <w:t xml:space="preserve"> επίσης δορυφορικές εκδηλώσεις που εστιάζον</w:t>
      </w:r>
      <w:r w:rsidR="00157327">
        <w:rPr>
          <w:rFonts w:ascii="Century Gothic" w:hAnsi="Century Gothic"/>
          <w:color w:val="000000" w:themeColor="text1"/>
        </w:rPr>
        <w:t>ται</w:t>
      </w:r>
      <w:r w:rsidR="0030757D">
        <w:rPr>
          <w:rFonts w:ascii="Century Gothic" w:hAnsi="Century Gothic"/>
          <w:color w:val="000000" w:themeColor="text1"/>
        </w:rPr>
        <w:t xml:space="preserve"> κυρίως στις νέες στοχευμένες ανοσοστροποποιητικές θεραπείες για τα ρευματικά νοσήματα.</w:t>
      </w:r>
    </w:p>
    <w:p w:rsidR="0030757D" w:rsidRPr="007026B0" w:rsidRDefault="0030757D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C0325E" w:rsidRDefault="00C0325E" w:rsidP="003F239C">
      <w:pPr>
        <w:spacing w:after="0" w:line="240" w:lineRule="auto"/>
        <w:ind w:left="709"/>
        <w:jc w:val="both"/>
        <w:rPr>
          <w:rStyle w:val="Hyperlink"/>
          <w:rFonts w:ascii="Century Gothic" w:hAnsi="Century Gothic"/>
          <w:color w:val="000000" w:themeColor="text1"/>
          <w:u w:val="none"/>
        </w:rPr>
      </w:pPr>
      <w:r>
        <w:rPr>
          <w:rFonts w:ascii="Century Gothic" w:hAnsi="Century Gothic"/>
        </w:rPr>
        <w:t>Το Σ</w:t>
      </w:r>
      <w:r w:rsidR="00FF516A" w:rsidRPr="00B17ED6">
        <w:rPr>
          <w:rFonts w:ascii="Century Gothic" w:hAnsi="Century Gothic"/>
        </w:rPr>
        <w:t xml:space="preserve">υνέδριο δίνει </w:t>
      </w:r>
      <w:r w:rsidR="003F239C">
        <w:rPr>
          <w:rFonts w:ascii="Century Gothic" w:hAnsi="Century Gothic"/>
        </w:rPr>
        <w:t xml:space="preserve"> </w:t>
      </w:r>
      <w:r w:rsidR="00FF516A" w:rsidRPr="00B17ED6">
        <w:rPr>
          <w:rFonts w:ascii="Century Gothic" w:hAnsi="Century Gothic"/>
        </w:rPr>
        <w:t xml:space="preserve">ιδιαίτερη έμφαση </w:t>
      </w:r>
      <w:r>
        <w:rPr>
          <w:rFonts w:ascii="Century Gothic" w:hAnsi="Century Gothic"/>
        </w:rPr>
        <w:t>στην παρουσίαση της ερευνητικής εργασίας των Ελλήνων ερευνητών στ</w:t>
      </w:r>
      <w:r w:rsidR="00157327">
        <w:rPr>
          <w:rFonts w:ascii="Century Gothic" w:hAnsi="Century Gothic"/>
        </w:rPr>
        <w:t>ις</w:t>
      </w:r>
      <w:r>
        <w:rPr>
          <w:rFonts w:ascii="Century Gothic" w:hAnsi="Century Gothic"/>
        </w:rPr>
        <w:t xml:space="preserve"> </w:t>
      </w:r>
      <w:r w:rsidR="002B1AA9">
        <w:rPr>
          <w:rFonts w:ascii="Century Gothic" w:hAnsi="Century Gothic"/>
        </w:rPr>
        <w:t>ρευματικές παθήσεις</w:t>
      </w:r>
      <w:r>
        <w:rPr>
          <w:rFonts w:ascii="Century Gothic" w:hAnsi="Century Gothic"/>
        </w:rPr>
        <w:t xml:space="preserve"> με την παρουσίαση προφορικών ανακοινώσεων σε ειδική συνεδρία καθώς και με την οργανωμένη περιήγηση στα </w:t>
      </w:r>
      <w:r>
        <w:rPr>
          <w:rFonts w:ascii="Century Gothic" w:hAnsi="Century Gothic"/>
          <w:lang w:val="en-US"/>
        </w:rPr>
        <w:t>posters</w:t>
      </w:r>
      <w:r w:rsidRPr="00C0325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ενώ πρόκειται να βραβευθούν με χρηματικά ποσά οι καλύτερες εργασίες. </w:t>
      </w:r>
      <w:r w:rsidRPr="00B17ED6">
        <w:rPr>
          <w:rFonts w:ascii="Century Gothic" w:hAnsi="Century Gothic"/>
        </w:rPr>
        <w:t>Στ</w:t>
      </w:r>
      <w:r>
        <w:rPr>
          <w:rFonts w:ascii="Century Gothic" w:hAnsi="Century Gothic"/>
        </w:rPr>
        <w:t>ην</w:t>
      </w:r>
      <w:r w:rsidRPr="00B17ED6">
        <w:rPr>
          <w:rFonts w:ascii="Century Gothic" w:hAnsi="Century Gothic"/>
        </w:rPr>
        <w:t xml:space="preserve"> ιστοσελίδ</w:t>
      </w:r>
      <w:r>
        <w:rPr>
          <w:rFonts w:ascii="Century Gothic" w:hAnsi="Century Gothic"/>
        </w:rPr>
        <w:t>α</w:t>
      </w:r>
      <w:r w:rsidRPr="00B17ED6">
        <w:rPr>
          <w:rFonts w:ascii="Century Gothic" w:hAnsi="Century Gothic"/>
        </w:rPr>
        <w:t xml:space="preserve"> </w:t>
      </w:r>
      <w:hyperlink r:id="rId7" w:history="1">
        <w:r w:rsidRPr="00B17ED6">
          <w:rPr>
            <w:rStyle w:val="Hyperlink"/>
            <w:rFonts w:ascii="Century Gothic" w:hAnsi="Century Gothic"/>
          </w:rPr>
          <w:t>www.</w:t>
        </w:r>
        <w:r w:rsidRPr="00B17ED6">
          <w:rPr>
            <w:rStyle w:val="Hyperlink"/>
            <w:rFonts w:ascii="Century Gothic" w:hAnsi="Century Gothic"/>
            <w:lang w:val="en-US"/>
          </w:rPr>
          <w:t>ere</w:t>
        </w:r>
        <w:r w:rsidRPr="00B17ED6">
          <w:rPr>
            <w:rStyle w:val="Hyperlink"/>
            <w:rFonts w:ascii="Century Gothic" w:hAnsi="Century Gothic"/>
          </w:rPr>
          <w:t>.gr</w:t>
        </w:r>
      </w:hyperlink>
      <w:r w:rsidRPr="00B17ED6">
        <w:rPr>
          <w:rFonts w:ascii="Century Gothic" w:hAnsi="Century Gothic"/>
        </w:rPr>
        <w:t xml:space="preserve"> είναι διαθέσιμη η </w:t>
      </w:r>
      <w:hyperlink r:id="rId8" w:tgtFrame="_blank" w:history="1">
        <w:r>
          <w:rPr>
            <w:rStyle w:val="Hyperlink"/>
            <w:rFonts w:ascii="Century Gothic" w:hAnsi="Century Gothic"/>
          </w:rPr>
          <w:t>Α΄ α</w:t>
        </w:r>
        <w:r w:rsidRPr="00B17ED6">
          <w:rPr>
            <w:rStyle w:val="Hyperlink"/>
            <w:rFonts w:ascii="Century Gothic" w:hAnsi="Century Gothic"/>
          </w:rPr>
          <w:t>νακοίνωση</w:t>
        </w:r>
      </w:hyperlink>
      <w:r w:rsidRPr="00C0325E">
        <w:rPr>
          <w:rStyle w:val="Hyperlink"/>
          <w:rFonts w:ascii="Century Gothic" w:hAnsi="Century Gothic"/>
          <w:u w:val="none"/>
        </w:rPr>
        <w:t xml:space="preserve">  </w:t>
      </w:r>
      <w:r w:rsidRPr="00C0325E">
        <w:rPr>
          <w:rStyle w:val="Hyperlink"/>
          <w:rFonts w:ascii="Century Gothic" w:hAnsi="Century Gothic"/>
          <w:color w:val="000000" w:themeColor="text1"/>
          <w:u w:val="none"/>
        </w:rPr>
        <w:t xml:space="preserve">για την </w:t>
      </w:r>
      <w:r>
        <w:rPr>
          <w:rStyle w:val="Hyperlink"/>
          <w:rFonts w:ascii="Century Gothic" w:hAnsi="Century Gothic"/>
          <w:color w:val="000000" w:themeColor="text1"/>
          <w:u w:val="none"/>
        </w:rPr>
        <w:t>υποβολή των εργασιών μέχρι την 15/10/2016.</w:t>
      </w:r>
    </w:p>
    <w:p w:rsidR="00C0325E" w:rsidRDefault="00C0325E" w:rsidP="003F239C">
      <w:pPr>
        <w:spacing w:after="0" w:line="240" w:lineRule="auto"/>
        <w:ind w:left="709"/>
        <w:jc w:val="both"/>
        <w:rPr>
          <w:rFonts w:ascii="Century Gothic" w:hAnsi="Century Gothic"/>
          <w:color w:val="000000" w:themeColor="text1"/>
        </w:rPr>
      </w:pPr>
    </w:p>
    <w:p w:rsidR="00DC1682" w:rsidRPr="00B17ED6" w:rsidRDefault="002B1AA9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Π</w:t>
      </w:r>
      <w:r w:rsidR="0030757D">
        <w:rPr>
          <w:rFonts w:ascii="Century Gothic" w:hAnsi="Century Gothic"/>
        </w:rPr>
        <w:t>ριν την επίσημη έναρξη του Συνεδρίου πρόκειται να διεξαχθεί τ</w:t>
      </w:r>
      <w:r w:rsidR="003F239C">
        <w:rPr>
          <w:rFonts w:ascii="Century Gothic" w:hAnsi="Century Gothic"/>
        </w:rPr>
        <w:t>ο</w:t>
      </w:r>
      <w:r w:rsidR="0030757D">
        <w:rPr>
          <w:rFonts w:ascii="Century Gothic" w:hAnsi="Century Gothic"/>
        </w:rPr>
        <w:t xml:space="preserve"> 2</w:t>
      </w:r>
      <w:r w:rsidR="0030757D" w:rsidRPr="0030757D">
        <w:rPr>
          <w:rFonts w:ascii="Century Gothic" w:hAnsi="Century Gothic"/>
          <w:vertAlign w:val="superscript"/>
        </w:rPr>
        <w:t>ο</w:t>
      </w:r>
      <w:r w:rsidR="0030757D">
        <w:rPr>
          <w:rFonts w:ascii="Century Gothic" w:hAnsi="Century Gothic"/>
        </w:rPr>
        <w:t xml:space="preserve"> </w:t>
      </w:r>
      <w:r w:rsidR="0030757D">
        <w:rPr>
          <w:rFonts w:ascii="Century Gothic" w:hAnsi="Century Gothic"/>
          <w:lang w:val="en-US"/>
        </w:rPr>
        <w:t>Forum</w:t>
      </w:r>
      <w:r w:rsidR="0030757D">
        <w:rPr>
          <w:rFonts w:ascii="Century Gothic" w:hAnsi="Century Gothic"/>
        </w:rPr>
        <w:t xml:space="preserve"> των </w:t>
      </w:r>
      <w:r w:rsidR="0030757D">
        <w:rPr>
          <w:rFonts w:ascii="Century Gothic" w:hAnsi="Century Gothic"/>
          <w:lang w:val="en-US"/>
        </w:rPr>
        <w:t>Stakeholders</w:t>
      </w:r>
      <w:r w:rsidR="0030757D">
        <w:rPr>
          <w:rFonts w:ascii="Century Gothic" w:hAnsi="Century Gothic"/>
        </w:rPr>
        <w:t xml:space="preserve"> για τη </w:t>
      </w:r>
      <w:r>
        <w:rPr>
          <w:rFonts w:ascii="Century Gothic" w:hAnsi="Century Gothic"/>
        </w:rPr>
        <w:t>«Β</w:t>
      </w:r>
      <w:r w:rsidR="0030757D">
        <w:rPr>
          <w:rFonts w:ascii="Century Gothic" w:hAnsi="Century Gothic"/>
        </w:rPr>
        <w:t>ελτιστοποίηση της αντιμετώπισης</w:t>
      </w:r>
      <w:r w:rsidR="003F239C">
        <w:rPr>
          <w:rFonts w:ascii="Century Gothic" w:hAnsi="Century Gothic"/>
        </w:rPr>
        <w:t xml:space="preserve"> των ρ</w:t>
      </w:r>
      <w:r w:rsidR="0030757D">
        <w:rPr>
          <w:rFonts w:ascii="Century Gothic" w:hAnsi="Century Gothic"/>
        </w:rPr>
        <w:t>ευματικών παθήσεων</w:t>
      </w:r>
      <w:r>
        <w:rPr>
          <w:rFonts w:ascii="Century Gothic" w:hAnsi="Century Gothic"/>
        </w:rPr>
        <w:t>»</w:t>
      </w:r>
      <w:r w:rsidR="0030757D">
        <w:rPr>
          <w:rFonts w:ascii="Century Gothic" w:hAnsi="Century Gothic"/>
        </w:rPr>
        <w:t xml:space="preserve">. Στο </w:t>
      </w:r>
      <w:r w:rsidR="0030757D">
        <w:rPr>
          <w:rFonts w:ascii="Century Gothic" w:hAnsi="Century Gothic"/>
          <w:lang w:val="en-US"/>
        </w:rPr>
        <w:t>Forum</w:t>
      </w:r>
      <w:r w:rsidR="0030757D">
        <w:rPr>
          <w:rFonts w:ascii="Century Gothic" w:hAnsi="Century Gothic"/>
        </w:rPr>
        <w:t xml:space="preserve"> συμμετέχουν εκτός </w:t>
      </w:r>
      <w:r>
        <w:rPr>
          <w:rFonts w:ascii="Century Gothic" w:hAnsi="Century Gothic"/>
        </w:rPr>
        <w:t xml:space="preserve">από την </w:t>
      </w:r>
      <w:r w:rsidR="0030757D">
        <w:rPr>
          <w:rFonts w:ascii="Century Gothic" w:hAnsi="Century Gothic"/>
        </w:rPr>
        <w:t xml:space="preserve"> ΕΡΕ-ΕΠΕΡΕ</w:t>
      </w:r>
      <w:r w:rsidR="003F239C">
        <w:rPr>
          <w:rFonts w:ascii="Century Gothic" w:hAnsi="Century Gothic"/>
        </w:rPr>
        <w:t>,</w:t>
      </w:r>
      <w:r w:rsidR="0030757D">
        <w:rPr>
          <w:rFonts w:ascii="Century Gothic" w:hAnsi="Century Gothic"/>
        </w:rPr>
        <w:t xml:space="preserve"> όλες οι Ενώσεις και </w:t>
      </w:r>
      <w:r>
        <w:rPr>
          <w:rFonts w:ascii="Century Gothic" w:hAnsi="Century Gothic"/>
        </w:rPr>
        <w:t xml:space="preserve">οι </w:t>
      </w:r>
      <w:r w:rsidR="0030757D">
        <w:rPr>
          <w:rFonts w:ascii="Century Gothic" w:hAnsi="Century Gothic"/>
        </w:rPr>
        <w:t xml:space="preserve">Σύλλογοι ασθενών με ρευματικές παθήσεις </w:t>
      </w:r>
      <w:r w:rsidR="00DC1682" w:rsidRPr="00B17ED6">
        <w:rPr>
          <w:rFonts w:ascii="Century Gothic" w:hAnsi="Century Gothic"/>
        </w:rPr>
        <w:t xml:space="preserve"> </w:t>
      </w:r>
      <w:r w:rsidR="0030757D">
        <w:rPr>
          <w:rFonts w:ascii="Century Gothic" w:hAnsi="Century Gothic"/>
        </w:rPr>
        <w:t xml:space="preserve">καθώς και άλλοι επαγγελματίες υγείας (νοσηλευτές, φυσικοθεραπευτές, ψυχοθεραπευτές κ.α.) </w:t>
      </w:r>
      <w:r>
        <w:rPr>
          <w:rFonts w:ascii="Century Gothic" w:hAnsi="Century Gothic"/>
        </w:rPr>
        <w:t xml:space="preserve">καθώς </w:t>
      </w:r>
      <w:r w:rsidR="0030757D">
        <w:rPr>
          <w:rFonts w:ascii="Century Gothic" w:hAnsi="Century Gothic"/>
        </w:rPr>
        <w:t xml:space="preserve">και εκπρόσωποι θεσμικών φορέων. Το </w:t>
      </w:r>
      <w:r w:rsidR="0030757D">
        <w:rPr>
          <w:rFonts w:ascii="Century Gothic" w:hAnsi="Century Gothic"/>
          <w:lang w:val="en-US"/>
        </w:rPr>
        <w:t>Forum</w:t>
      </w:r>
      <w:r w:rsidR="0030757D" w:rsidRPr="0030757D">
        <w:rPr>
          <w:rFonts w:ascii="Century Gothic" w:hAnsi="Century Gothic"/>
        </w:rPr>
        <w:t xml:space="preserve"> </w:t>
      </w:r>
      <w:r w:rsidR="0030757D">
        <w:rPr>
          <w:rFonts w:ascii="Century Gothic" w:hAnsi="Century Gothic"/>
        </w:rPr>
        <w:t>έχει στο κέντρο του ενδιαφέροντος την καταγραφή των προβλημάτων των ρευματοπαθών και τον προγραμματισμό της υλοποίησης του</w:t>
      </w:r>
      <w:r w:rsidR="00DC1682" w:rsidRPr="00B17ED6">
        <w:rPr>
          <w:rFonts w:ascii="Century Gothic" w:hAnsi="Century Gothic"/>
        </w:rPr>
        <w:t xml:space="preserve"> </w:t>
      </w:r>
      <w:r w:rsidR="0030757D">
        <w:rPr>
          <w:rFonts w:ascii="Century Gothic" w:hAnsi="Century Gothic"/>
        </w:rPr>
        <w:t>«</w:t>
      </w:r>
      <w:r w:rsidR="00DC1682" w:rsidRPr="00B17ED6">
        <w:rPr>
          <w:rFonts w:ascii="Century Gothic" w:hAnsi="Century Gothic"/>
        </w:rPr>
        <w:t>Εθνικ</w:t>
      </w:r>
      <w:r w:rsidR="0030757D">
        <w:rPr>
          <w:rFonts w:ascii="Century Gothic" w:hAnsi="Century Gothic"/>
        </w:rPr>
        <w:t>ού</w:t>
      </w:r>
      <w:r w:rsidR="00DC1682" w:rsidRPr="00B17ED6">
        <w:rPr>
          <w:rFonts w:ascii="Century Gothic" w:hAnsi="Century Gothic"/>
        </w:rPr>
        <w:t xml:space="preserve"> Σχ</w:t>
      </w:r>
      <w:r w:rsidR="0030757D">
        <w:rPr>
          <w:rFonts w:ascii="Century Gothic" w:hAnsi="Century Gothic"/>
        </w:rPr>
        <w:t>εδίου</w:t>
      </w:r>
      <w:r w:rsidR="00DC1682" w:rsidRPr="00B17ED6">
        <w:rPr>
          <w:rFonts w:ascii="Century Gothic" w:hAnsi="Century Gothic"/>
        </w:rPr>
        <w:t xml:space="preserve"> Δράσης για τ</w:t>
      </w:r>
      <w:r w:rsidR="00157327">
        <w:rPr>
          <w:rFonts w:ascii="Century Gothic" w:hAnsi="Century Gothic"/>
        </w:rPr>
        <w:t>ις ρευματικές π</w:t>
      </w:r>
      <w:r w:rsidR="00DC1682" w:rsidRPr="00B17ED6">
        <w:rPr>
          <w:rFonts w:ascii="Century Gothic" w:hAnsi="Century Gothic"/>
        </w:rPr>
        <w:t>αθήσεις</w:t>
      </w:r>
      <w:r w:rsidR="0030757D">
        <w:rPr>
          <w:rFonts w:ascii="Century Gothic" w:hAnsi="Century Gothic"/>
        </w:rPr>
        <w:t>»</w:t>
      </w:r>
      <w:r w:rsidR="007463EC" w:rsidRPr="00B17ED6">
        <w:rPr>
          <w:rFonts w:ascii="Century Gothic" w:hAnsi="Century Gothic"/>
        </w:rPr>
        <w:t xml:space="preserve"> </w:t>
      </w:r>
      <w:r w:rsidR="0030757D">
        <w:rPr>
          <w:rFonts w:ascii="Century Gothic" w:hAnsi="Century Gothic"/>
        </w:rPr>
        <w:t>για την αντιμετώπισ</w:t>
      </w:r>
      <w:r>
        <w:rPr>
          <w:rFonts w:ascii="Century Gothic" w:hAnsi="Century Gothic"/>
        </w:rPr>
        <w:t>ή</w:t>
      </w:r>
      <w:r w:rsidR="0030757D">
        <w:rPr>
          <w:rFonts w:ascii="Century Gothic" w:hAnsi="Century Gothic"/>
        </w:rPr>
        <w:t xml:space="preserve"> τους</w:t>
      </w:r>
      <w:r w:rsidR="007463EC" w:rsidRPr="00B17ED6">
        <w:rPr>
          <w:rFonts w:ascii="Century Gothic" w:hAnsi="Century Gothic"/>
        </w:rPr>
        <w:t>.</w:t>
      </w:r>
    </w:p>
    <w:p w:rsidR="002B1AA9" w:rsidRDefault="002B1AA9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0769F6" w:rsidRDefault="002B1AA9" w:rsidP="003F239C">
      <w:pPr>
        <w:spacing w:after="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Τέλος κατά τη διάρκεια του Συνεδρίου προγραμματίζεται η 1</w:t>
      </w:r>
      <w:r w:rsidRPr="002B1AA9">
        <w:rPr>
          <w:rFonts w:ascii="Century Gothic" w:hAnsi="Century Gothic"/>
          <w:vertAlign w:val="superscript"/>
        </w:rPr>
        <w:t>η</w:t>
      </w:r>
      <w:r>
        <w:rPr>
          <w:rFonts w:ascii="Century Gothic" w:hAnsi="Century Gothic"/>
        </w:rPr>
        <w:t xml:space="preserve"> Συνάντηση της Διεθνούς Εκδοτικής Ομάδας του επίσημου επιστημονικού περιοδικού της ΕΡΕ-ΕΠΕΡΕ «</w:t>
      </w:r>
      <w:r>
        <w:rPr>
          <w:rFonts w:ascii="Century Gothic" w:hAnsi="Century Gothic"/>
          <w:lang w:val="en-US"/>
        </w:rPr>
        <w:t>Mediterranean</w:t>
      </w:r>
      <w:r w:rsidRPr="002B1AA9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Journal</w:t>
      </w:r>
      <w:r w:rsidRPr="002B1AA9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of</w:t>
      </w:r>
      <w:r w:rsidRPr="002B1AA9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Rheumatology</w:t>
      </w:r>
      <w:r>
        <w:rPr>
          <w:rFonts w:ascii="Century Gothic" w:hAnsi="Century Gothic"/>
        </w:rPr>
        <w:t>» με σκοπό την αναβάθμιση και την ένταξη του σε διεθνείς βάσεις δεδομένων.</w:t>
      </w:r>
      <w:r w:rsidR="00FF516A" w:rsidRPr="00B17ED6">
        <w:rPr>
          <w:rFonts w:ascii="Century Gothic" w:hAnsi="Century Gothic"/>
        </w:rPr>
        <w:br/>
      </w:r>
      <w:r w:rsidR="00FF516A" w:rsidRPr="00B17ED6">
        <w:rPr>
          <w:rFonts w:ascii="Century Gothic" w:hAnsi="Century Gothic"/>
        </w:rPr>
        <w:br/>
      </w:r>
      <w:r w:rsidR="003F239C">
        <w:rPr>
          <w:rFonts w:ascii="Century Gothic" w:hAnsi="Century Gothic"/>
        </w:rPr>
        <w:t>Το 25</w:t>
      </w:r>
      <w:r w:rsidR="003F239C" w:rsidRPr="003F239C">
        <w:rPr>
          <w:rFonts w:ascii="Century Gothic" w:hAnsi="Century Gothic"/>
          <w:vertAlign w:val="superscript"/>
        </w:rPr>
        <w:t>ο</w:t>
      </w:r>
      <w:r w:rsidR="003F239C">
        <w:rPr>
          <w:rFonts w:ascii="Century Gothic" w:hAnsi="Century Gothic"/>
        </w:rPr>
        <w:t xml:space="preserve"> Πανελλήνιο Ρευματολογικό Συνέδριο προσκαλούνται να το παρακολουθήσουν οι ιατροί και οι επιστήμονες υγείας όλων των ειδικοτήτων.  Η ΕΡΕ-ΕΠΕΡΕ προσφέρει δωρεάν εγγραφή και παρακολούθηση του Συνεδρίου σε όλους τους ειδικευόμενους  ιατρούς</w:t>
      </w:r>
      <w:r w:rsidR="00FF516A" w:rsidRPr="00B17ED6">
        <w:rPr>
          <w:rFonts w:ascii="Century Gothic" w:hAnsi="Century Gothic"/>
        </w:rPr>
        <w:t>.</w:t>
      </w:r>
    </w:p>
    <w:p w:rsidR="003F239C" w:rsidRDefault="003F239C" w:rsidP="003F239C">
      <w:pPr>
        <w:spacing w:after="0" w:line="240" w:lineRule="auto"/>
        <w:ind w:left="709"/>
        <w:rPr>
          <w:rFonts w:ascii="Century Gothic" w:hAnsi="Century Gothic"/>
        </w:rPr>
      </w:pPr>
    </w:p>
    <w:p w:rsidR="003F239C" w:rsidRPr="00B17ED6" w:rsidRDefault="003F239C" w:rsidP="003F239C">
      <w:pPr>
        <w:spacing w:after="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Η Γραμματεία του Συνεδρίου είναι στη διάθεση των ενδιαφερομένων:</w:t>
      </w:r>
    </w:p>
    <w:p w:rsidR="00FA285C" w:rsidRPr="00B17ED6" w:rsidRDefault="00FA285C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FA285C" w:rsidRPr="00B17ED6" w:rsidRDefault="00FA285C" w:rsidP="003F239C">
      <w:pPr>
        <w:spacing w:after="0" w:line="240" w:lineRule="auto"/>
        <w:ind w:left="709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8495"/>
      </w:tblGrid>
      <w:tr w:rsidR="00FA285C" w:rsidRPr="00B17ED6" w:rsidTr="00FA285C">
        <w:tc>
          <w:tcPr>
            <w:tcW w:w="1701" w:type="dxa"/>
          </w:tcPr>
          <w:p w:rsidR="00FA285C" w:rsidRPr="00B17ED6" w:rsidRDefault="00FA285C" w:rsidP="003F239C">
            <w:pPr>
              <w:ind w:left="709"/>
              <w:rPr>
                <w:rFonts w:ascii="Century Gothic" w:eastAsiaTheme="minorEastAsia" w:hAnsi="Century Gothic" w:cs="Arial"/>
                <w:noProof/>
                <w:color w:val="666699"/>
                <w:lang w:eastAsia="el-GR"/>
              </w:rPr>
            </w:pPr>
            <w:r w:rsidRPr="00B17ED6">
              <w:rPr>
                <w:rFonts w:ascii="Century Gothic" w:eastAsiaTheme="minorEastAsia" w:hAnsi="Century Gothic" w:cs="Arial"/>
                <w:noProof/>
                <w:color w:val="666699"/>
                <w:lang w:eastAsia="el-GR"/>
              </w:rPr>
              <w:drawing>
                <wp:inline distT="0" distB="0" distL="0" distR="0" wp14:anchorId="27A252B9" wp14:editId="194C551C">
                  <wp:extent cx="905934" cy="851578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s 01 logo MEDI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00" cy="10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</w:tcPr>
          <w:p w:rsidR="00FA285C" w:rsidRPr="00B17ED6" w:rsidRDefault="00FA285C" w:rsidP="003F239C">
            <w:pPr>
              <w:shd w:val="clear" w:color="auto" w:fill="FFFFFF"/>
              <w:ind w:left="709"/>
              <w:rPr>
                <w:rFonts w:ascii="Century Gothic" w:eastAsiaTheme="minorEastAsia" w:hAnsi="Century Gothic" w:cs="Arial"/>
                <w:noProof/>
                <w:color w:val="000000"/>
                <w:lang w:val="en-GB" w:eastAsia="el-GR"/>
              </w:rPr>
            </w:pPr>
            <w:r w:rsidRPr="00B17ED6">
              <w:rPr>
                <w:rFonts w:ascii="Century Gothic" w:eastAsiaTheme="minorEastAsia" w:hAnsi="Century Gothic" w:cs="Arial"/>
                <w:noProof/>
                <w:color w:val="000000"/>
                <w:lang w:val="en-GB" w:eastAsia="el-GR"/>
              </w:rPr>
              <w:t>DELTASKY CONGRESS &amp; TOURS</w:t>
            </w:r>
          </w:p>
          <w:p w:rsidR="00FA285C" w:rsidRPr="00B17ED6" w:rsidRDefault="00FF1975" w:rsidP="003F239C">
            <w:pPr>
              <w:shd w:val="clear" w:color="auto" w:fill="FFFFFF"/>
              <w:ind w:left="709"/>
              <w:rPr>
                <w:rFonts w:ascii="Century Gothic" w:eastAsiaTheme="minorEastAsia" w:hAnsi="Century Gothic" w:cs="Arial"/>
                <w:noProof/>
                <w:color w:val="000000"/>
                <w:lang w:val="en-US" w:eastAsia="el-GR"/>
              </w:rPr>
            </w:pPr>
            <w:hyperlink r:id="rId10" w:history="1">
              <w:r w:rsidR="00FA285C" w:rsidRPr="00B17ED6">
                <w:rPr>
                  <w:rStyle w:val="Hyperlink"/>
                  <w:rFonts w:ascii="Century Gothic" w:eastAsiaTheme="minorEastAsia" w:hAnsi="Century Gothic" w:cs="Arial"/>
                  <w:noProof/>
                  <w:color w:val="auto"/>
                  <w:u w:val="none"/>
                  <w:lang w:val="en-GB" w:eastAsia="el-GR"/>
                </w:rPr>
                <w:t>Tel</w:t>
              </w:r>
              <w:r w:rsidR="00FA285C" w:rsidRPr="00B17ED6">
                <w:rPr>
                  <w:rStyle w:val="Hyperlink"/>
                  <w:rFonts w:ascii="Century Gothic" w:eastAsiaTheme="minorEastAsia" w:hAnsi="Century Gothic" w:cs="Arial"/>
                  <w:noProof/>
                  <w:color w:val="auto"/>
                  <w:u w:val="none"/>
                  <w:lang w:val="en-US" w:eastAsia="el-GR"/>
                </w:rPr>
                <w:t>:210</w:t>
              </w:r>
            </w:hyperlink>
            <w:r w:rsidR="00FA285C" w:rsidRPr="00B17ED6">
              <w:rPr>
                <w:rFonts w:ascii="Century Gothic" w:eastAsiaTheme="minorEastAsia" w:hAnsi="Century Gothic" w:cs="Arial"/>
                <w:noProof/>
                <w:color w:val="000000"/>
                <w:lang w:val="en-US" w:eastAsia="el-GR"/>
              </w:rPr>
              <w:t xml:space="preserve"> 6850550</w:t>
            </w:r>
            <w:r w:rsidR="00FA285C" w:rsidRPr="00B17ED6">
              <w:rPr>
                <w:rFonts w:ascii="Century Gothic" w:eastAsiaTheme="minorEastAsia" w:hAnsi="Century Gothic" w:cs="Arial"/>
                <w:noProof/>
                <w:color w:val="000000"/>
                <w:lang w:val="en-US" w:eastAsia="el-GR"/>
              </w:rPr>
              <w:br/>
            </w:r>
            <w:r w:rsidR="00FA285C" w:rsidRPr="00B17ED6">
              <w:rPr>
                <w:rFonts w:ascii="Century Gothic" w:eastAsiaTheme="minorEastAsia" w:hAnsi="Century Gothic" w:cs="Arial"/>
                <w:noProof/>
                <w:color w:val="000000"/>
                <w:lang w:val="en-GB" w:eastAsia="el-GR"/>
              </w:rPr>
              <w:t>Fax</w:t>
            </w:r>
            <w:r w:rsidR="00FA285C" w:rsidRPr="00B17ED6">
              <w:rPr>
                <w:rFonts w:ascii="Century Gothic" w:eastAsiaTheme="minorEastAsia" w:hAnsi="Century Gothic" w:cs="Arial"/>
                <w:noProof/>
                <w:color w:val="000000"/>
                <w:lang w:val="en-US" w:eastAsia="el-GR"/>
              </w:rPr>
              <w:t>:210 6834333</w:t>
            </w:r>
          </w:p>
          <w:p w:rsidR="00FA285C" w:rsidRPr="00B17ED6" w:rsidRDefault="00FA285C" w:rsidP="003F239C">
            <w:pPr>
              <w:ind w:left="709"/>
              <w:jc w:val="both"/>
              <w:rPr>
                <w:rFonts w:ascii="Century Gothic" w:eastAsiaTheme="minorEastAsia" w:hAnsi="Century Gothic" w:cs="Arial"/>
                <w:noProof/>
                <w:lang w:eastAsia="el-GR"/>
              </w:rPr>
            </w:pPr>
            <w:r w:rsidRPr="00B17ED6">
              <w:rPr>
                <w:rFonts w:ascii="Century Gothic" w:eastAsiaTheme="minorEastAsia" w:hAnsi="Century Gothic" w:cs="Arial"/>
                <w:noProof/>
                <w:lang w:eastAsia="el-GR"/>
              </w:rPr>
              <w:t xml:space="preserve">@: </w:t>
            </w:r>
            <w:hyperlink r:id="rId11" w:history="1">
              <w:r w:rsidRPr="00B17ED6">
                <w:rPr>
                  <w:rStyle w:val="Hyperlink"/>
                  <w:rFonts w:ascii="Century Gothic" w:eastAsiaTheme="minorEastAsia" w:hAnsi="Century Gothic" w:cs="Arial"/>
                  <w:noProof/>
                  <w:lang w:val="en-US" w:eastAsia="el-GR"/>
                </w:rPr>
                <w:t>events</w:t>
              </w:r>
              <w:r w:rsidRPr="00B17ED6">
                <w:rPr>
                  <w:rStyle w:val="Hyperlink"/>
                  <w:rFonts w:ascii="Century Gothic" w:eastAsiaTheme="minorEastAsia" w:hAnsi="Century Gothic" w:cs="Arial"/>
                  <w:noProof/>
                  <w:lang w:eastAsia="el-GR"/>
                </w:rPr>
                <w:t>@</w:t>
              </w:r>
              <w:r w:rsidRPr="00B17ED6">
                <w:rPr>
                  <w:rStyle w:val="Hyperlink"/>
                  <w:rFonts w:ascii="Century Gothic" w:eastAsiaTheme="minorEastAsia" w:hAnsi="Century Gothic" w:cs="Arial"/>
                  <w:noProof/>
                  <w:lang w:val="en-US" w:eastAsia="el-GR"/>
                </w:rPr>
                <w:t>deltasky</w:t>
              </w:r>
              <w:r w:rsidRPr="00B17ED6">
                <w:rPr>
                  <w:rStyle w:val="Hyperlink"/>
                  <w:rFonts w:ascii="Century Gothic" w:eastAsiaTheme="minorEastAsia" w:hAnsi="Century Gothic" w:cs="Arial"/>
                  <w:noProof/>
                  <w:lang w:eastAsia="el-GR"/>
                </w:rPr>
                <w:t>.</w:t>
              </w:r>
              <w:r w:rsidRPr="00B17ED6">
                <w:rPr>
                  <w:rStyle w:val="Hyperlink"/>
                  <w:rFonts w:ascii="Century Gothic" w:eastAsiaTheme="minorEastAsia" w:hAnsi="Century Gothic" w:cs="Arial"/>
                  <w:noProof/>
                  <w:lang w:val="en-US" w:eastAsia="el-GR"/>
                </w:rPr>
                <w:t>gr</w:t>
              </w:r>
            </w:hyperlink>
          </w:p>
          <w:p w:rsidR="00FA285C" w:rsidRPr="00B17ED6" w:rsidRDefault="00FA285C" w:rsidP="003F239C">
            <w:pPr>
              <w:tabs>
                <w:tab w:val="center" w:pos="5103"/>
              </w:tabs>
              <w:ind w:left="709"/>
              <w:jc w:val="both"/>
              <w:rPr>
                <w:rFonts w:ascii="Century Gothic" w:eastAsiaTheme="minorEastAsia" w:hAnsi="Century Gothic" w:cs="Arial"/>
                <w:noProof/>
                <w:color w:val="666699"/>
                <w:lang w:eastAsia="el-GR"/>
              </w:rPr>
            </w:pPr>
            <w:r w:rsidRPr="00B17ED6">
              <w:rPr>
                <w:rFonts w:ascii="Century Gothic" w:eastAsiaTheme="minorEastAsia" w:hAnsi="Century Gothic" w:cs="Arial"/>
                <w:noProof/>
                <w:lang w:eastAsia="el-GR"/>
              </w:rPr>
              <w:t>Λεωφ. Εθνικής Αμύνης 39, 15669, Παπάγου</w:t>
            </w:r>
          </w:p>
        </w:tc>
      </w:tr>
    </w:tbl>
    <w:p w:rsidR="00FA285C" w:rsidRPr="00B17ED6" w:rsidRDefault="00FA285C" w:rsidP="00FA285C">
      <w:pPr>
        <w:shd w:val="clear" w:color="auto" w:fill="FFFFFF"/>
        <w:spacing w:after="0" w:line="240" w:lineRule="auto"/>
        <w:rPr>
          <w:rFonts w:ascii="Century Gothic" w:eastAsiaTheme="minorEastAsia" w:hAnsi="Century Gothic" w:cs="Arial"/>
          <w:noProof/>
          <w:color w:val="666699"/>
          <w:lang w:eastAsia="el-GR"/>
        </w:rPr>
      </w:pPr>
    </w:p>
    <w:p w:rsidR="00B8217C" w:rsidRPr="00364BDE" w:rsidRDefault="00FA285C" w:rsidP="009B49E5">
      <w:pPr>
        <w:ind w:left="2552" w:right="-368"/>
        <w:jc w:val="both"/>
        <w:rPr>
          <w:rFonts w:ascii="Calibri" w:hAnsi="Calibri"/>
        </w:rPr>
      </w:pPr>
      <w:r w:rsidRPr="00B17ED6">
        <w:rPr>
          <w:rFonts w:ascii="Arial" w:eastAsiaTheme="minorEastAsia" w:hAnsi="Arial" w:cs="Arial"/>
          <w:noProof/>
          <w:color w:val="666699"/>
          <w:lang w:eastAsia="el-GR"/>
        </w:rPr>
        <w:tab/>
      </w:r>
      <w:r w:rsidR="00B8217C" w:rsidRPr="00364BDE">
        <w:rPr>
          <w:rFonts w:ascii="Calibri" w:hAnsi="Calibri"/>
        </w:rPr>
        <w:t xml:space="preserve"> </w:t>
      </w:r>
    </w:p>
    <w:p w:rsidR="00B8217C" w:rsidRPr="00364BDE" w:rsidRDefault="00B8217C" w:rsidP="00B8217C">
      <w:pPr>
        <w:ind w:left="2552" w:right="-368"/>
        <w:jc w:val="both"/>
        <w:rPr>
          <w:rFonts w:ascii="Calibri" w:hAnsi="Calibri"/>
        </w:rPr>
      </w:pPr>
    </w:p>
    <w:sectPr w:rsidR="00B8217C" w:rsidRPr="00364BDE" w:rsidSect="003F239C">
      <w:pgSz w:w="16838" w:h="11906" w:orient="landscape"/>
      <w:pgMar w:top="567" w:right="1529" w:bottom="707" w:left="56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75" w:rsidRDefault="00FF1975" w:rsidP="00FF516A">
      <w:pPr>
        <w:spacing w:after="0" w:line="240" w:lineRule="auto"/>
      </w:pPr>
      <w:r>
        <w:separator/>
      </w:r>
    </w:p>
  </w:endnote>
  <w:endnote w:type="continuationSeparator" w:id="0">
    <w:p w:rsidR="00FF1975" w:rsidRDefault="00FF1975" w:rsidP="00F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75" w:rsidRDefault="00FF1975" w:rsidP="00FF516A">
      <w:pPr>
        <w:spacing w:after="0" w:line="240" w:lineRule="auto"/>
      </w:pPr>
      <w:r>
        <w:separator/>
      </w:r>
    </w:p>
  </w:footnote>
  <w:footnote w:type="continuationSeparator" w:id="0">
    <w:p w:rsidR="00FF1975" w:rsidRDefault="00FF1975" w:rsidP="00F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6A"/>
    <w:rsid w:val="000769F6"/>
    <w:rsid w:val="00157327"/>
    <w:rsid w:val="002031F7"/>
    <w:rsid w:val="002B1AA9"/>
    <w:rsid w:val="0030757D"/>
    <w:rsid w:val="00381115"/>
    <w:rsid w:val="0038442D"/>
    <w:rsid w:val="003F239C"/>
    <w:rsid w:val="004865D0"/>
    <w:rsid w:val="00524AC1"/>
    <w:rsid w:val="005866B4"/>
    <w:rsid w:val="00613B6A"/>
    <w:rsid w:val="00637BA6"/>
    <w:rsid w:val="006C3270"/>
    <w:rsid w:val="007026B0"/>
    <w:rsid w:val="007463EC"/>
    <w:rsid w:val="007A6CD6"/>
    <w:rsid w:val="00933B03"/>
    <w:rsid w:val="00977EDF"/>
    <w:rsid w:val="009B49E5"/>
    <w:rsid w:val="00B17ED6"/>
    <w:rsid w:val="00B8217C"/>
    <w:rsid w:val="00C0325E"/>
    <w:rsid w:val="00C0431A"/>
    <w:rsid w:val="00C12CA3"/>
    <w:rsid w:val="00C50121"/>
    <w:rsid w:val="00D100A1"/>
    <w:rsid w:val="00DC1682"/>
    <w:rsid w:val="00DE1D7A"/>
    <w:rsid w:val="00E66AC2"/>
    <w:rsid w:val="00FA285C"/>
    <w:rsid w:val="00FF197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ED42C-8943-493E-8C3D-0624FCA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16A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1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6A"/>
  </w:style>
  <w:style w:type="paragraph" w:styleId="Footer">
    <w:name w:val="footer"/>
    <w:basedOn w:val="Normal"/>
    <w:link w:val="FooterChar"/>
    <w:uiPriority w:val="99"/>
    <w:unhideWhenUsed/>
    <w:rsid w:val="00FF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6A"/>
  </w:style>
  <w:style w:type="character" w:styleId="FollowedHyperlink">
    <w:name w:val="FollowedHyperlink"/>
    <w:basedOn w:val="DefaultParagraphFont"/>
    <w:uiPriority w:val="99"/>
    <w:semiHidden/>
    <w:unhideWhenUsed/>
    <w:rsid w:val="007463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.gr/%CE%A0%CE%B1%CE%BD%CE%B5%CE%BB%CE%BB%CE%AE%CE%BD%CE%B9%CE%B1-%CE%A3%CF%85%CE%BD%CE%AD%CE%B4%CF%81%CE%B9%CE%B1-%CE%A1%CE%B5%CF%85%CE%BC%CE%B1%CF%84%CE%BF%CE%BB%CE%BF%CE%B3%CE%AF%CE%B1%CF%82/newsid893/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e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vents@deltasky.gr" TargetMode="External"/><Relationship Id="rId5" Type="http://schemas.openxmlformats.org/officeDocument/2006/relationships/endnotes" Target="endnotes.xml"/><Relationship Id="rId10" Type="http://schemas.openxmlformats.org/officeDocument/2006/relationships/hyperlink" Target="Tel:2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Anastasiadis</dc:creator>
  <cp:lastModifiedBy>Chryssa Pitsou</cp:lastModifiedBy>
  <cp:revision>2</cp:revision>
  <dcterms:created xsi:type="dcterms:W3CDTF">2016-03-16T08:53:00Z</dcterms:created>
  <dcterms:modified xsi:type="dcterms:W3CDTF">2016-03-16T08:53:00Z</dcterms:modified>
</cp:coreProperties>
</file>