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3C31" w14:textId="77777777" w:rsidR="0066504D" w:rsidRDefault="0066504D">
      <w:pPr>
        <w:rPr>
          <w:color w:val="C00000"/>
          <w:sz w:val="32"/>
          <w:szCs w:val="32"/>
        </w:rPr>
      </w:pPr>
    </w:p>
    <w:p w14:paraId="61E1FD7E" w14:textId="77777777" w:rsidR="0066504D" w:rsidRPr="00E12AE2" w:rsidRDefault="009375CF">
      <w:pPr>
        <w:jc w:val="center"/>
        <w:rPr>
          <w:b/>
          <w:bCs/>
          <w:color w:val="C00000"/>
          <w:sz w:val="24"/>
          <w:szCs w:val="24"/>
        </w:rPr>
      </w:pPr>
      <w:r w:rsidRPr="00E12AE2">
        <w:rPr>
          <w:b/>
          <w:bCs/>
          <w:color w:val="C00000"/>
          <w:sz w:val="24"/>
          <w:szCs w:val="24"/>
        </w:rPr>
        <w:t>ΔΕΛΤΙΟ ΤΥΠΟΥ</w:t>
      </w:r>
    </w:p>
    <w:p w14:paraId="35C6A583" w14:textId="77777777" w:rsidR="0066504D" w:rsidRPr="00E12AE2" w:rsidRDefault="009375CF">
      <w:pPr>
        <w:jc w:val="center"/>
        <w:rPr>
          <w:b/>
          <w:bCs/>
          <w:color w:val="C00000"/>
          <w:sz w:val="24"/>
          <w:szCs w:val="24"/>
        </w:rPr>
      </w:pPr>
      <w:r w:rsidRPr="00E12AE2">
        <w:rPr>
          <w:b/>
          <w:bCs/>
          <w:color w:val="C00000"/>
          <w:sz w:val="24"/>
          <w:szCs w:val="24"/>
        </w:rPr>
        <w:t>«DRG: Σχεδιάζοντας το Μέλλον των Ελληνικών Νοσοκομείων»</w:t>
      </w:r>
    </w:p>
    <w:p w14:paraId="20C86B28" w14:textId="77777777" w:rsidR="0066504D" w:rsidRPr="00E12AE2" w:rsidRDefault="009375CF">
      <w:pPr>
        <w:jc w:val="center"/>
        <w:rPr>
          <w:b/>
          <w:bCs/>
          <w:color w:val="C00000"/>
          <w:sz w:val="24"/>
          <w:szCs w:val="24"/>
        </w:rPr>
      </w:pPr>
      <w:r w:rsidRPr="00E12AE2">
        <w:rPr>
          <w:b/>
          <w:bCs/>
          <w:color w:val="C00000"/>
          <w:sz w:val="24"/>
          <w:szCs w:val="24"/>
        </w:rPr>
        <w:t>Παρασκευή 15 Δεκεμβρίου, 10:00 – 17:00</w:t>
      </w:r>
    </w:p>
    <w:p w14:paraId="43C3ABD5" w14:textId="579AF247" w:rsidR="0066504D" w:rsidRPr="00E12AE2" w:rsidRDefault="00E12AE2">
      <w:pPr>
        <w:jc w:val="center"/>
        <w:rPr>
          <w:b/>
          <w:bCs/>
          <w:color w:val="C00000"/>
          <w:sz w:val="24"/>
          <w:szCs w:val="24"/>
        </w:rPr>
      </w:pPr>
      <w:r>
        <w:rPr>
          <w:b/>
          <w:bCs/>
          <w:color w:val="C00000"/>
          <w:sz w:val="24"/>
          <w:szCs w:val="24"/>
        </w:rPr>
        <w:t>Αίθουσα ΓΕΩΡΓΙΟΥ ΚΑΡΑΝΤΖΑ -</w:t>
      </w:r>
      <w:r w:rsidR="009375CF" w:rsidRPr="00E12AE2">
        <w:rPr>
          <w:b/>
          <w:bCs/>
          <w:color w:val="C00000"/>
          <w:sz w:val="24"/>
          <w:szCs w:val="24"/>
        </w:rPr>
        <w:t xml:space="preserve"> ΕΣΗΕΑ</w:t>
      </w:r>
    </w:p>
    <w:p w14:paraId="3246D1DD" w14:textId="115AF649" w:rsidR="00BE302F" w:rsidRPr="00BE302F" w:rsidRDefault="009375CF" w:rsidP="00012E96">
      <w:pPr>
        <w:spacing w:before="120" w:after="0" w:line="360" w:lineRule="auto"/>
        <w:jc w:val="both"/>
        <w:rPr>
          <w:sz w:val="24"/>
          <w:szCs w:val="24"/>
        </w:rPr>
      </w:pPr>
      <w:r w:rsidRPr="00DB4596">
        <w:rPr>
          <w:sz w:val="24"/>
          <w:szCs w:val="24"/>
        </w:rPr>
        <w:t>Το ΚΕ.ΤΕ.Κ.Ν.Υ</w:t>
      </w:r>
      <w:r w:rsidR="008E3BF1">
        <w:rPr>
          <w:sz w:val="24"/>
          <w:szCs w:val="24"/>
        </w:rPr>
        <w:t xml:space="preserve"> Α.Ε.</w:t>
      </w:r>
      <w:r w:rsidR="00445858">
        <w:rPr>
          <w:sz w:val="24"/>
          <w:szCs w:val="24"/>
        </w:rPr>
        <w:t xml:space="preserve">, το </w:t>
      </w:r>
      <w:r w:rsidRPr="00DB4596">
        <w:rPr>
          <w:sz w:val="24"/>
          <w:szCs w:val="24"/>
        </w:rPr>
        <w:t xml:space="preserve"> </w:t>
      </w:r>
      <w:r w:rsidR="00445858" w:rsidRPr="00445858">
        <w:rPr>
          <w:sz w:val="24"/>
          <w:szCs w:val="24"/>
        </w:rPr>
        <w:t>Ελληνικό Ινστιτούτο DRG</w:t>
      </w:r>
      <w:r w:rsidR="00445858">
        <w:rPr>
          <w:sz w:val="24"/>
          <w:szCs w:val="24"/>
        </w:rPr>
        <w:t xml:space="preserve">, </w:t>
      </w:r>
      <w:r w:rsidR="0011499E">
        <w:rPr>
          <w:sz w:val="24"/>
          <w:szCs w:val="24"/>
        </w:rPr>
        <w:t>διοργανώνει το πρώτο Π</w:t>
      </w:r>
      <w:r w:rsidR="0011499E" w:rsidRPr="0011499E">
        <w:rPr>
          <w:sz w:val="24"/>
          <w:szCs w:val="24"/>
        </w:rPr>
        <w:t>ανελλήνιο</w:t>
      </w:r>
      <w:r w:rsidR="0011499E">
        <w:rPr>
          <w:sz w:val="24"/>
          <w:szCs w:val="24"/>
        </w:rPr>
        <w:t xml:space="preserve"> Συνέδριο </w:t>
      </w:r>
      <w:r w:rsidR="0011499E" w:rsidRPr="0011499E">
        <w:rPr>
          <w:sz w:val="24"/>
          <w:szCs w:val="24"/>
        </w:rPr>
        <w:t xml:space="preserve">με </w:t>
      </w:r>
      <w:r w:rsidR="00BE302F">
        <w:rPr>
          <w:sz w:val="24"/>
          <w:szCs w:val="24"/>
        </w:rPr>
        <w:t>θέμα</w:t>
      </w:r>
      <w:r w:rsidR="0011499E" w:rsidRPr="0011499E">
        <w:rPr>
          <w:sz w:val="24"/>
          <w:szCs w:val="24"/>
        </w:rPr>
        <w:t xml:space="preserve"> </w:t>
      </w:r>
      <w:r w:rsidR="0011499E" w:rsidRPr="008E3BF1">
        <w:rPr>
          <w:b/>
          <w:bCs/>
          <w:i/>
          <w:iCs/>
          <w:sz w:val="24"/>
          <w:szCs w:val="24"/>
        </w:rPr>
        <w:t>«DRG: Σχεδιάζοντας το Μέλλον των Ελληνικών Νοσοκομείων»</w:t>
      </w:r>
      <w:r w:rsidR="00BE302F" w:rsidRPr="008E3BF1">
        <w:rPr>
          <w:b/>
          <w:bCs/>
          <w:i/>
          <w:iCs/>
          <w:sz w:val="24"/>
          <w:szCs w:val="24"/>
        </w:rPr>
        <w:t>,</w:t>
      </w:r>
      <w:r w:rsidR="00BE302F">
        <w:rPr>
          <w:sz w:val="24"/>
          <w:szCs w:val="24"/>
        </w:rPr>
        <w:t xml:space="preserve"> </w:t>
      </w:r>
      <w:r w:rsidRPr="00DB4596">
        <w:rPr>
          <w:sz w:val="24"/>
          <w:szCs w:val="24"/>
        </w:rPr>
        <w:t xml:space="preserve">την </w:t>
      </w:r>
      <w:r w:rsidRPr="00DB4596">
        <w:rPr>
          <w:b/>
          <w:bCs/>
          <w:sz w:val="24"/>
          <w:szCs w:val="24"/>
        </w:rPr>
        <w:t>Παρασκευή 15 Δεκεμβρίου</w:t>
      </w:r>
      <w:r w:rsidRPr="00DB4596">
        <w:rPr>
          <w:sz w:val="24"/>
          <w:szCs w:val="24"/>
        </w:rPr>
        <w:t xml:space="preserve">, 10:00 -17:00, στην αίθουσα Γεωργίου </w:t>
      </w:r>
      <w:proofErr w:type="spellStart"/>
      <w:r w:rsidRPr="00DB4596">
        <w:rPr>
          <w:sz w:val="24"/>
          <w:szCs w:val="24"/>
        </w:rPr>
        <w:t>Καράντζα</w:t>
      </w:r>
      <w:proofErr w:type="spellEnd"/>
      <w:r w:rsidRPr="00DB4596">
        <w:rPr>
          <w:sz w:val="24"/>
          <w:szCs w:val="24"/>
        </w:rPr>
        <w:t xml:space="preserve"> της </w:t>
      </w:r>
      <w:r w:rsidRPr="00DB4596">
        <w:rPr>
          <w:b/>
          <w:bCs/>
          <w:sz w:val="24"/>
          <w:szCs w:val="24"/>
        </w:rPr>
        <w:t>ΕΣΗΕΑ</w:t>
      </w:r>
      <w:r w:rsidRPr="00DB4596">
        <w:rPr>
          <w:sz w:val="24"/>
          <w:szCs w:val="24"/>
        </w:rPr>
        <w:t xml:space="preserve"> (Ακαδημίας 20)</w:t>
      </w:r>
      <w:r w:rsidRPr="00DB4596">
        <w:rPr>
          <w:b/>
          <w:bCs/>
          <w:sz w:val="24"/>
          <w:szCs w:val="24"/>
        </w:rPr>
        <w:t>.</w:t>
      </w:r>
      <w:r w:rsidRPr="00DB4596">
        <w:rPr>
          <w:sz w:val="24"/>
          <w:szCs w:val="24"/>
        </w:rPr>
        <w:t xml:space="preserve"> </w:t>
      </w:r>
      <w:r w:rsidR="00BE302F" w:rsidRPr="00BE302F">
        <w:rPr>
          <w:sz w:val="24"/>
          <w:szCs w:val="24"/>
        </w:rPr>
        <w:t xml:space="preserve">Στο συνέδριο </w:t>
      </w:r>
      <w:r w:rsidR="00BE302F">
        <w:rPr>
          <w:sz w:val="24"/>
          <w:szCs w:val="24"/>
        </w:rPr>
        <w:t>θα απευθύνουν χαιρετισμό</w:t>
      </w:r>
      <w:r w:rsidR="00BE302F" w:rsidRPr="00BE302F">
        <w:rPr>
          <w:sz w:val="24"/>
          <w:szCs w:val="24"/>
        </w:rPr>
        <w:t xml:space="preserve"> </w:t>
      </w:r>
      <w:r w:rsidR="00BE302F">
        <w:rPr>
          <w:sz w:val="24"/>
          <w:szCs w:val="24"/>
        </w:rPr>
        <w:t xml:space="preserve">ο </w:t>
      </w:r>
      <w:r w:rsidR="00BE302F" w:rsidRPr="00BE302F">
        <w:rPr>
          <w:sz w:val="24"/>
          <w:szCs w:val="24"/>
        </w:rPr>
        <w:t>Υπουργός Επικρατείας</w:t>
      </w:r>
      <w:r w:rsidR="00BE302F">
        <w:rPr>
          <w:sz w:val="24"/>
          <w:szCs w:val="24"/>
        </w:rPr>
        <w:t xml:space="preserve"> κος Μάκης Βορίδης, ο </w:t>
      </w:r>
      <w:r w:rsidR="00BE302F" w:rsidRPr="00BE302F">
        <w:rPr>
          <w:sz w:val="24"/>
          <w:szCs w:val="24"/>
        </w:rPr>
        <w:t>Υφυπουργός Υγείας</w:t>
      </w:r>
      <w:r w:rsidR="00BE302F">
        <w:rPr>
          <w:sz w:val="24"/>
          <w:szCs w:val="24"/>
        </w:rPr>
        <w:t xml:space="preserve">, κος </w:t>
      </w:r>
      <w:r w:rsidR="00BE302F" w:rsidRPr="00BE302F">
        <w:rPr>
          <w:sz w:val="24"/>
          <w:szCs w:val="24"/>
        </w:rPr>
        <w:t xml:space="preserve">Μάριος </w:t>
      </w:r>
      <w:proofErr w:type="spellStart"/>
      <w:r w:rsidR="00BE302F" w:rsidRPr="00BE302F">
        <w:rPr>
          <w:sz w:val="24"/>
          <w:szCs w:val="24"/>
        </w:rPr>
        <w:t>Θεμιστοκλέους</w:t>
      </w:r>
      <w:proofErr w:type="spellEnd"/>
      <w:r w:rsidR="00BE302F">
        <w:rPr>
          <w:sz w:val="24"/>
          <w:szCs w:val="24"/>
        </w:rPr>
        <w:t xml:space="preserve">, </w:t>
      </w:r>
      <w:r w:rsidR="001402FF">
        <w:rPr>
          <w:sz w:val="24"/>
          <w:szCs w:val="24"/>
        </w:rPr>
        <w:t xml:space="preserve">η Γενική Γραμματέας Υπηρεσιών Υγείας κα </w:t>
      </w:r>
      <w:proofErr w:type="spellStart"/>
      <w:r w:rsidR="0070060E">
        <w:rPr>
          <w:sz w:val="24"/>
          <w:szCs w:val="24"/>
        </w:rPr>
        <w:t>Λίλιαν</w:t>
      </w:r>
      <w:proofErr w:type="spellEnd"/>
      <w:r w:rsidR="0070060E">
        <w:rPr>
          <w:sz w:val="24"/>
          <w:szCs w:val="24"/>
        </w:rPr>
        <w:t xml:space="preserve"> Βενετία </w:t>
      </w:r>
      <w:proofErr w:type="spellStart"/>
      <w:r w:rsidR="0070060E">
        <w:rPr>
          <w:sz w:val="24"/>
          <w:szCs w:val="24"/>
        </w:rPr>
        <w:t>Βιλδιρίδη</w:t>
      </w:r>
      <w:proofErr w:type="spellEnd"/>
      <w:r w:rsidR="0070060E">
        <w:rPr>
          <w:sz w:val="24"/>
          <w:szCs w:val="24"/>
        </w:rPr>
        <w:t xml:space="preserve">, </w:t>
      </w:r>
      <w:r w:rsidR="00BE302F">
        <w:rPr>
          <w:sz w:val="24"/>
          <w:szCs w:val="24"/>
        </w:rPr>
        <w:t xml:space="preserve">η </w:t>
      </w:r>
      <w:r w:rsidR="00BE302F" w:rsidRPr="00BE302F">
        <w:rPr>
          <w:sz w:val="24"/>
          <w:szCs w:val="24"/>
        </w:rPr>
        <w:t>Πρόεδρος Δ.Σ. &amp; Διευθύνουσα Σύμβουλος Η.ΔΙ.Κ.Α. Α.Ε.</w:t>
      </w:r>
      <w:r w:rsidR="00BE302F">
        <w:rPr>
          <w:sz w:val="24"/>
          <w:szCs w:val="24"/>
        </w:rPr>
        <w:t>, κα</w:t>
      </w:r>
      <w:r w:rsidR="00BE302F" w:rsidRPr="00BE302F">
        <w:t xml:space="preserve"> </w:t>
      </w:r>
      <w:r w:rsidR="00BE302F" w:rsidRPr="00BE302F">
        <w:rPr>
          <w:sz w:val="24"/>
          <w:szCs w:val="24"/>
        </w:rPr>
        <w:t xml:space="preserve">Νίκη </w:t>
      </w:r>
      <w:proofErr w:type="spellStart"/>
      <w:r w:rsidR="00BE302F" w:rsidRPr="00BE302F">
        <w:rPr>
          <w:sz w:val="24"/>
          <w:szCs w:val="24"/>
        </w:rPr>
        <w:t>Τσούμα</w:t>
      </w:r>
      <w:proofErr w:type="spellEnd"/>
      <w:r w:rsidR="00BE302F" w:rsidRPr="00BE302F">
        <w:rPr>
          <w:sz w:val="24"/>
          <w:szCs w:val="24"/>
        </w:rPr>
        <w:t>,</w:t>
      </w:r>
      <w:r w:rsidR="00BE302F" w:rsidRPr="00BE302F">
        <w:rPr>
          <w:sz w:val="24"/>
          <w:szCs w:val="24"/>
        </w:rPr>
        <w:tab/>
      </w:r>
      <w:r w:rsidR="00BE302F">
        <w:rPr>
          <w:sz w:val="24"/>
          <w:szCs w:val="24"/>
        </w:rPr>
        <w:t>η</w:t>
      </w:r>
      <w:r w:rsidR="008E3BF1">
        <w:rPr>
          <w:sz w:val="24"/>
          <w:szCs w:val="24"/>
        </w:rPr>
        <w:t xml:space="preserve"> </w:t>
      </w:r>
      <w:r w:rsidR="00BE302F" w:rsidRPr="00BE302F">
        <w:rPr>
          <w:sz w:val="24"/>
          <w:szCs w:val="24"/>
        </w:rPr>
        <w:t>Ειδική</w:t>
      </w:r>
      <w:r w:rsidR="008E3BF1">
        <w:rPr>
          <w:sz w:val="24"/>
          <w:szCs w:val="24"/>
        </w:rPr>
        <w:t xml:space="preserve"> </w:t>
      </w:r>
      <w:r w:rsidR="00BE302F" w:rsidRPr="00BE302F">
        <w:rPr>
          <w:sz w:val="24"/>
          <w:szCs w:val="24"/>
        </w:rPr>
        <w:t>Γραμματέας Διαχείρισης Ευρωπαϊκού Κοινωνικού Ταμείου</w:t>
      </w:r>
      <w:r w:rsidR="00BE302F">
        <w:rPr>
          <w:sz w:val="24"/>
          <w:szCs w:val="24"/>
        </w:rPr>
        <w:t>, κα Νίκη Δανδόλου καθώς και Εκπρόσωποι Υπουργείων &amp; Φορέων Υγείας.</w:t>
      </w:r>
    </w:p>
    <w:p w14:paraId="2EE48C35" w14:textId="32E6E490" w:rsidR="00445858" w:rsidRDefault="00445858" w:rsidP="00012E96">
      <w:pPr>
        <w:spacing w:before="120" w:after="0" w:line="360" w:lineRule="auto"/>
        <w:jc w:val="both"/>
        <w:rPr>
          <w:sz w:val="24"/>
          <w:szCs w:val="24"/>
        </w:rPr>
      </w:pPr>
      <w:r w:rsidRPr="00445858">
        <w:rPr>
          <w:sz w:val="24"/>
          <w:szCs w:val="24"/>
        </w:rPr>
        <w:t>Το Ελληνικό Ινστιτούτο DRG, ως υπεύθυνος φορέας για την εισαγωγή, την ανάπτυξη, την εφαρμογή και τη συνεχή βελτίωση ενός δίκαιου και διαφανούς συστήματος κοστολόγησης και αποζημίωσης νοσοκομειακών υπηρεσιών</w:t>
      </w:r>
      <w:r>
        <w:rPr>
          <w:sz w:val="24"/>
          <w:szCs w:val="24"/>
        </w:rPr>
        <w:t>,</w:t>
      </w:r>
      <w:r w:rsidRPr="00445858">
        <w:rPr>
          <w:sz w:val="24"/>
          <w:szCs w:val="24"/>
        </w:rPr>
        <w:t xml:space="preserve"> έχει παρουσιάσει σαφή πρόοδο, ευρισκόμενο στην παρούσα χρονική στιγμή, στην φάση πλήρους εφαρμογής του νέου Σύστηματος Κοστολόγησης Νοσοκομειακών Υπηρεσιών (</w:t>
      </w:r>
      <w:proofErr w:type="spellStart"/>
      <w:r w:rsidRPr="00445858">
        <w:rPr>
          <w:sz w:val="24"/>
          <w:szCs w:val="24"/>
        </w:rPr>
        <w:t>Συ.Κ.Ν.Υ</w:t>
      </w:r>
      <w:proofErr w:type="spellEnd"/>
      <w:r w:rsidRPr="00445858">
        <w:rPr>
          <w:sz w:val="24"/>
          <w:szCs w:val="24"/>
        </w:rPr>
        <w:t xml:space="preserve">.), σε όλα τα νοσοκομεία της χώρας. </w:t>
      </w:r>
    </w:p>
    <w:p w14:paraId="37F1E7E6" w14:textId="3D4DCF5D" w:rsidR="00445858" w:rsidRDefault="008E3BF1" w:rsidP="00012E96">
      <w:pPr>
        <w:spacing w:before="120" w:after="0" w:line="360" w:lineRule="auto"/>
        <w:jc w:val="both"/>
        <w:rPr>
          <w:sz w:val="24"/>
          <w:szCs w:val="24"/>
        </w:rPr>
      </w:pPr>
      <w:r>
        <w:rPr>
          <w:sz w:val="24"/>
          <w:szCs w:val="24"/>
        </w:rPr>
        <w:t>Σκοπός του Συνεδρίου είναι η π</w:t>
      </w:r>
      <w:r w:rsidRPr="008E3BF1">
        <w:rPr>
          <w:sz w:val="24"/>
          <w:szCs w:val="24"/>
        </w:rPr>
        <w:t>αρουσίαση των αποτελεσμάτων του Έργου ''Εγκατάσταση και ενίσχυση μηχανισμών ελέγχου ιατρικής κωδικοποίησης του Ελληνικού Ινστιτούτου DRG''</w:t>
      </w:r>
      <w:r>
        <w:rPr>
          <w:sz w:val="24"/>
          <w:szCs w:val="24"/>
        </w:rPr>
        <w:t xml:space="preserve"> ενόψει της </w:t>
      </w:r>
      <w:r w:rsidRPr="008E3BF1">
        <w:rPr>
          <w:sz w:val="24"/>
          <w:szCs w:val="24"/>
        </w:rPr>
        <w:t>καθολική</w:t>
      </w:r>
      <w:r>
        <w:rPr>
          <w:sz w:val="24"/>
          <w:szCs w:val="24"/>
        </w:rPr>
        <w:t>ς</w:t>
      </w:r>
      <w:r w:rsidRPr="008E3BF1">
        <w:rPr>
          <w:sz w:val="24"/>
          <w:szCs w:val="24"/>
        </w:rPr>
        <w:t xml:space="preserve"> εφαρμογή</w:t>
      </w:r>
      <w:r>
        <w:rPr>
          <w:sz w:val="24"/>
          <w:szCs w:val="24"/>
        </w:rPr>
        <w:t>ς</w:t>
      </w:r>
      <w:r w:rsidRPr="008E3BF1">
        <w:rPr>
          <w:sz w:val="24"/>
          <w:szCs w:val="24"/>
        </w:rPr>
        <w:t xml:space="preserve"> των DRG στα δημόσια νοσοκομεία της χώρας</w:t>
      </w:r>
      <w:r>
        <w:rPr>
          <w:sz w:val="24"/>
          <w:szCs w:val="24"/>
        </w:rPr>
        <w:t>, η οποία αποτελεί</w:t>
      </w:r>
      <w:r w:rsidRPr="008E3BF1">
        <w:rPr>
          <w:sz w:val="24"/>
          <w:szCs w:val="24"/>
        </w:rPr>
        <w:t xml:space="preserve"> </w:t>
      </w:r>
      <w:r>
        <w:rPr>
          <w:sz w:val="24"/>
          <w:szCs w:val="24"/>
        </w:rPr>
        <w:t xml:space="preserve">την αφετηρία </w:t>
      </w:r>
      <w:r w:rsidR="00445858">
        <w:rPr>
          <w:sz w:val="24"/>
          <w:szCs w:val="24"/>
        </w:rPr>
        <w:t xml:space="preserve">για μια </w:t>
      </w:r>
      <w:r w:rsidR="00445858" w:rsidRPr="00445858">
        <w:rPr>
          <w:sz w:val="24"/>
          <w:szCs w:val="24"/>
        </w:rPr>
        <w:t xml:space="preserve">δικαιότερη διαχείριση των διατιθέμενων πόρων μέσω της ακριβούς και τεκμηριωμένης αποτίμησης </w:t>
      </w:r>
      <w:r w:rsidR="00954445">
        <w:rPr>
          <w:sz w:val="24"/>
          <w:szCs w:val="24"/>
        </w:rPr>
        <w:t>του νοσοκομειακού έργου</w:t>
      </w:r>
      <w:r w:rsidR="00445858" w:rsidRPr="00445858">
        <w:rPr>
          <w:sz w:val="24"/>
          <w:szCs w:val="24"/>
        </w:rPr>
        <w:t xml:space="preserve"> και της ορθολογικότερης κάλυψης της νοσοκομειακής δαπάνης. </w:t>
      </w:r>
    </w:p>
    <w:p w14:paraId="4856505B" w14:textId="45F11524" w:rsidR="003E101E" w:rsidRPr="00012E96" w:rsidRDefault="003E101E" w:rsidP="00012E96">
      <w:pPr>
        <w:spacing w:before="120" w:after="0" w:line="360" w:lineRule="auto"/>
        <w:jc w:val="both"/>
        <w:rPr>
          <w:sz w:val="24"/>
          <w:szCs w:val="24"/>
        </w:rPr>
      </w:pPr>
      <w:r w:rsidRPr="00012E96">
        <w:rPr>
          <w:sz w:val="24"/>
          <w:szCs w:val="24"/>
        </w:rPr>
        <w:t xml:space="preserve">Κατά τη διάρκεια του Συνεδρίου Διοικητές των ΥΠΕ, εκπρόσωποι του Υπουργείου Υγείας, στελέχη του ΚΕΤΕΚΝΥ &amp; εκπρόσωποι των αναδόχων του έργου θα παρουσιάσουν τις προκλήσεις στην εφαρμογή των DRG για τα Ελληνικά Νοσοκομεία &amp; τους εμπλεκόμενους </w:t>
      </w:r>
      <w:r w:rsidRPr="00012E96">
        <w:rPr>
          <w:sz w:val="24"/>
          <w:szCs w:val="24"/>
        </w:rPr>
        <w:lastRenderedPageBreak/>
        <w:t xml:space="preserve">Φορείς Υγείας, την αναγκαιότητα της ανάπτυξης &amp; εφαρμογής μηχανισμού ποιοτικού </w:t>
      </w:r>
      <w:r w:rsidR="00B419CF">
        <w:rPr>
          <w:sz w:val="24"/>
          <w:szCs w:val="24"/>
        </w:rPr>
        <w:t xml:space="preserve"> </w:t>
      </w:r>
      <w:r w:rsidRPr="00012E96">
        <w:rPr>
          <w:sz w:val="24"/>
          <w:szCs w:val="24"/>
        </w:rPr>
        <w:t xml:space="preserve">ελέγχου της ιατρικής κωδικοποίησης στο Εθνικό Σύστημα Υγείας (ΕΣΥ) καθώς και τα αποτελέσματα του ποιοτικού ελέγχου σε χιλιάδες περιστατικά  (133.900) Νοσοκομείων της 7ης Υ.ΠΕ.  μέσω  της πλατφόρμας  DRG: </w:t>
      </w:r>
      <w:proofErr w:type="spellStart"/>
      <w:r w:rsidRPr="00012E96">
        <w:rPr>
          <w:sz w:val="24"/>
          <w:szCs w:val="24"/>
        </w:rPr>
        <w:t>plat_FORM</w:t>
      </w:r>
      <w:proofErr w:type="spellEnd"/>
      <w:r w:rsidRPr="00012E96">
        <w:rPr>
          <w:sz w:val="24"/>
          <w:szCs w:val="24"/>
        </w:rPr>
        <w:t xml:space="preserve"> HOSPITAL’S FUTURE.</w:t>
      </w:r>
    </w:p>
    <w:p w14:paraId="1BBAF3A5" w14:textId="77777777" w:rsidR="00B419CF" w:rsidRPr="00012E96" w:rsidRDefault="00B419CF" w:rsidP="00B419CF">
      <w:pPr>
        <w:spacing w:before="120" w:after="0" w:line="360" w:lineRule="auto"/>
        <w:jc w:val="both"/>
        <w:rPr>
          <w:sz w:val="24"/>
          <w:szCs w:val="24"/>
        </w:rPr>
      </w:pPr>
      <w:r w:rsidRPr="00012E96">
        <w:rPr>
          <w:sz w:val="24"/>
          <w:szCs w:val="24"/>
        </w:rPr>
        <w:t xml:space="preserve">Επίσης στο συνέδριο θα παρουσιαστεί η Διεθνής Εμπειρία από την εφαρμογή συναφών συστημάτων DRG σε Ευρωπαϊκές χώρες: Δομή, Στρατηγική, Διακυβέρνηση, Προκλήσεις &amp; Τάσεις, σε χώρες όπως η Γερμανία, η Κύπρος, η Μάλτα και η Σλοβακία, με τη συμμετοχή ομιλητών διεθνούς κύρους όπως ο  </w:t>
      </w:r>
      <w:proofErr w:type="spellStart"/>
      <w:r w:rsidRPr="00012E96">
        <w:rPr>
          <w:sz w:val="24"/>
          <w:szCs w:val="24"/>
        </w:rPr>
        <w:t>Christian</w:t>
      </w:r>
      <w:proofErr w:type="spellEnd"/>
      <w:r w:rsidRPr="00012E96">
        <w:rPr>
          <w:sz w:val="24"/>
          <w:szCs w:val="24"/>
        </w:rPr>
        <w:t xml:space="preserve"> </w:t>
      </w:r>
      <w:proofErr w:type="spellStart"/>
      <w:r w:rsidRPr="00012E96">
        <w:rPr>
          <w:sz w:val="24"/>
          <w:szCs w:val="24"/>
        </w:rPr>
        <w:t>Jacobs</w:t>
      </w:r>
      <w:proofErr w:type="spellEnd"/>
      <w:r w:rsidRPr="00012E96">
        <w:rPr>
          <w:sz w:val="24"/>
          <w:szCs w:val="24"/>
        </w:rPr>
        <w:t xml:space="preserve">  &amp; ο Martin </w:t>
      </w:r>
      <w:proofErr w:type="spellStart"/>
      <w:r w:rsidRPr="00012E96">
        <w:rPr>
          <w:sz w:val="24"/>
          <w:szCs w:val="24"/>
        </w:rPr>
        <w:t>Braun</w:t>
      </w:r>
      <w:proofErr w:type="spellEnd"/>
      <w:r w:rsidRPr="00012E96">
        <w:rPr>
          <w:sz w:val="24"/>
          <w:szCs w:val="24"/>
        </w:rPr>
        <w:t xml:space="preserve">, ενώ έχει κληθεί για χαιρετισμό ο επικεφαλής της διεύθυνσης DG-REFORM της Ευρωπαϊκής Επιτροπής, κος </w:t>
      </w:r>
      <w:proofErr w:type="spellStart"/>
      <w:r w:rsidRPr="00012E96">
        <w:rPr>
          <w:sz w:val="24"/>
          <w:szCs w:val="24"/>
        </w:rPr>
        <w:t>Christoph</w:t>
      </w:r>
      <w:proofErr w:type="spellEnd"/>
      <w:r w:rsidRPr="00012E96">
        <w:rPr>
          <w:sz w:val="24"/>
          <w:szCs w:val="24"/>
        </w:rPr>
        <w:t xml:space="preserve"> </w:t>
      </w:r>
      <w:proofErr w:type="spellStart"/>
      <w:r w:rsidRPr="00012E96">
        <w:rPr>
          <w:sz w:val="24"/>
          <w:szCs w:val="24"/>
        </w:rPr>
        <w:t>Schwierz</w:t>
      </w:r>
      <w:proofErr w:type="spellEnd"/>
      <w:r w:rsidRPr="00012E96">
        <w:rPr>
          <w:sz w:val="24"/>
          <w:szCs w:val="24"/>
        </w:rPr>
        <w:t>.</w:t>
      </w:r>
    </w:p>
    <w:p w14:paraId="6DAFB556" w14:textId="700DA78B" w:rsidR="00012E96" w:rsidRPr="00954445" w:rsidRDefault="00012E96" w:rsidP="00012E96">
      <w:pPr>
        <w:spacing w:before="120" w:after="0" w:line="360" w:lineRule="auto"/>
        <w:jc w:val="both"/>
        <w:rPr>
          <w:sz w:val="24"/>
          <w:szCs w:val="24"/>
        </w:rPr>
      </w:pPr>
      <w:r>
        <w:rPr>
          <w:sz w:val="24"/>
          <w:szCs w:val="24"/>
        </w:rPr>
        <w:t>Στο τέλος του Συνεδρίου, θα πραγματο</w:t>
      </w:r>
      <w:r w:rsidR="00B0040F">
        <w:rPr>
          <w:sz w:val="24"/>
          <w:szCs w:val="24"/>
        </w:rPr>
        <w:t>ποι</w:t>
      </w:r>
      <w:r>
        <w:rPr>
          <w:sz w:val="24"/>
          <w:szCs w:val="24"/>
        </w:rPr>
        <w:t>ηθεί στρογγυλό τραπέζι με θέμα</w:t>
      </w:r>
      <w:r w:rsidRPr="00012E96">
        <w:rPr>
          <w:sz w:val="24"/>
          <w:szCs w:val="24"/>
        </w:rPr>
        <w:t xml:space="preserve"> ‘’</w:t>
      </w:r>
      <w:r w:rsidRPr="00954445">
        <w:rPr>
          <w:sz w:val="24"/>
          <w:szCs w:val="24"/>
        </w:rPr>
        <w:t>H αποζημίωση των νοσοκομείων κατά DRG, τάσεις &amp; προοπτικές</w:t>
      </w:r>
      <w:r>
        <w:rPr>
          <w:sz w:val="24"/>
          <w:szCs w:val="24"/>
        </w:rPr>
        <w:t>’’ με τη</w:t>
      </w:r>
      <w:r w:rsidR="00B0040F">
        <w:rPr>
          <w:sz w:val="24"/>
          <w:szCs w:val="24"/>
        </w:rPr>
        <w:t>ν</w:t>
      </w:r>
      <w:r>
        <w:rPr>
          <w:sz w:val="24"/>
          <w:szCs w:val="24"/>
        </w:rPr>
        <w:t xml:space="preserve"> συμμετοχή ομιλητών από την </w:t>
      </w:r>
      <w:r w:rsidRPr="00954445">
        <w:rPr>
          <w:sz w:val="24"/>
          <w:szCs w:val="24"/>
        </w:rPr>
        <w:t>Γ.Δ.Ο.Υ.</w:t>
      </w:r>
      <w:r>
        <w:rPr>
          <w:sz w:val="24"/>
          <w:szCs w:val="24"/>
        </w:rPr>
        <w:t xml:space="preserve"> του</w:t>
      </w:r>
      <w:r w:rsidRPr="00954445">
        <w:rPr>
          <w:sz w:val="24"/>
          <w:szCs w:val="24"/>
        </w:rPr>
        <w:t xml:space="preserve"> Υπουργείο</w:t>
      </w:r>
      <w:r>
        <w:rPr>
          <w:sz w:val="24"/>
          <w:szCs w:val="24"/>
        </w:rPr>
        <w:t>υ</w:t>
      </w:r>
      <w:r w:rsidRPr="00954445">
        <w:rPr>
          <w:sz w:val="24"/>
          <w:szCs w:val="24"/>
        </w:rPr>
        <w:t xml:space="preserve"> Υγείας</w:t>
      </w:r>
      <w:r>
        <w:rPr>
          <w:sz w:val="24"/>
          <w:szCs w:val="24"/>
        </w:rPr>
        <w:t>, εκπρ</w:t>
      </w:r>
      <w:r w:rsidR="002E2B9E">
        <w:rPr>
          <w:sz w:val="24"/>
          <w:szCs w:val="24"/>
        </w:rPr>
        <w:t>οσώπων</w:t>
      </w:r>
      <w:r>
        <w:rPr>
          <w:sz w:val="24"/>
          <w:szCs w:val="24"/>
        </w:rPr>
        <w:t xml:space="preserve"> από τον </w:t>
      </w:r>
      <w:r w:rsidRPr="00954445">
        <w:rPr>
          <w:sz w:val="24"/>
          <w:szCs w:val="24"/>
        </w:rPr>
        <w:t>Ε.Ο.Π.Υ.Υ.</w:t>
      </w:r>
      <w:r>
        <w:rPr>
          <w:sz w:val="24"/>
          <w:szCs w:val="24"/>
        </w:rPr>
        <w:t xml:space="preserve">, το </w:t>
      </w:r>
      <w:r w:rsidRPr="00954445">
        <w:rPr>
          <w:sz w:val="24"/>
          <w:szCs w:val="24"/>
        </w:rPr>
        <w:t>Γενικό Λογιστήριο του Κράτους</w:t>
      </w:r>
      <w:r>
        <w:rPr>
          <w:sz w:val="24"/>
          <w:szCs w:val="24"/>
        </w:rPr>
        <w:t xml:space="preserve"> &amp; το</w:t>
      </w:r>
      <w:r w:rsidR="00623D37">
        <w:rPr>
          <w:sz w:val="24"/>
          <w:szCs w:val="24"/>
        </w:rPr>
        <w:t>ν</w:t>
      </w:r>
      <w:r w:rsidRPr="00954445">
        <w:rPr>
          <w:sz w:val="24"/>
          <w:szCs w:val="24"/>
        </w:rPr>
        <w:t xml:space="preserve"> ΕΔΟΕΑΠ</w:t>
      </w:r>
      <w:r w:rsidR="00623D37">
        <w:rPr>
          <w:sz w:val="24"/>
          <w:szCs w:val="24"/>
        </w:rPr>
        <w:t>,</w:t>
      </w:r>
      <w:r>
        <w:rPr>
          <w:sz w:val="24"/>
          <w:szCs w:val="24"/>
        </w:rPr>
        <w:t xml:space="preserve"> με τον συντονισμό από στελέχη τ</w:t>
      </w:r>
      <w:r w:rsidR="009F26A8">
        <w:rPr>
          <w:sz w:val="24"/>
          <w:szCs w:val="24"/>
        </w:rPr>
        <w:t>ης</w:t>
      </w:r>
      <w:r>
        <w:rPr>
          <w:sz w:val="24"/>
          <w:szCs w:val="24"/>
        </w:rPr>
        <w:t xml:space="preserve"> ΚΕΤΕΚΝΥ Α.Ε.</w:t>
      </w:r>
    </w:p>
    <w:p w14:paraId="233CACED" w14:textId="77777777" w:rsidR="003E101E" w:rsidRDefault="003E101E" w:rsidP="00012E96">
      <w:pPr>
        <w:spacing w:before="120" w:after="0" w:line="360" w:lineRule="auto"/>
        <w:jc w:val="both"/>
        <w:rPr>
          <w:sz w:val="24"/>
          <w:szCs w:val="24"/>
        </w:rPr>
      </w:pPr>
      <w:r w:rsidRPr="00012E96">
        <w:rPr>
          <w:sz w:val="24"/>
          <w:szCs w:val="24"/>
        </w:rPr>
        <w:t xml:space="preserve">Στις εργασίες του Συνεδρίου καλούνται να συμμετάσχουν φορείς υγείας όπως Υγειονομικές Περιφέρειες (ΥΠΕ), Νοσοκομεία, ΕΟΠΠΥ, επιστημονικοί φορείς, πανεπιστήμια, ιατρικοί σύλλογοι, επαγγελματίες υγείας, ερευνητές, επιστήμονες κοινωνικών, οικονομικών και ανθρωπιστικών σπουδών, στελέχη του δημόσιου και ιδιωτικού τομέα. </w:t>
      </w:r>
    </w:p>
    <w:p w14:paraId="123DED33" w14:textId="77777777" w:rsidR="006D0741" w:rsidRPr="00012E96" w:rsidRDefault="006D0741" w:rsidP="006D0741">
      <w:pPr>
        <w:spacing w:before="120" w:after="0" w:line="360" w:lineRule="auto"/>
        <w:jc w:val="both"/>
        <w:rPr>
          <w:sz w:val="24"/>
          <w:szCs w:val="24"/>
        </w:rPr>
      </w:pPr>
      <w:r w:rsidRPr="00012E96">
        <w:rPr>
          <w:sz w:val="24"/>
          <w:szCs w:val="24"/>
        </w:rPr>
        <w:t xml:space="preserve">Το Συνέδριο διοργανώνεται στο πλαίσιο της  πράξης  «Εγκατάσταση και ενίσχυση μηχανισμών ελέγχου ιατρικής κωδικοποίησης του Ελληνικού Ινστιτούτου DRG (ΚΕ.ΤΕ.Κ.Ν.Υ Α.Ε.)» με Κωδικό ΟΠΣ 5174075, η οποία έχει ενταχθεί στο Επιχειρησιακό Πρόγραμμα «Μεταρρύθμιση Δημόσιου Τομέα 2014-2020», ΕΣΠΑ 2014-2020. </w:t>
      </w:r>
    </w:p>
    <w:p w14:paraId="5A588D9F" w14:textId="77777777" w:rsidR="006D0741" w:rsidRPr="00012E96" w:rsidRDefault="006D0741" w:rsidP="00012E96">
      <w:pPr>
        <w:spacing w:before="120" w:after="0" w:line="360" w:lineRule="auto"/>
        <w:jc w:val="both"/>
        <w:rPr>
          <w:sz w:val="24"/>
          <w:szCs w:val="24"/>
        </w:rPr>
      </w:pPr>
    </w:p>
    <w:p w14:paraId="0084C6E5" w14:textId="77777777" w:rsidR="003E101E" w:rsidRPr="00012E96" w:rsidRDefault="003E101E" w:rsidP="00012E96">
      <w:pPr>
        <w:spacing w:before="120" w:after="0" w:line="360" w:lineRule="auto"/>
        <w:jc w:val="both"/>
        <w:rPr>
          <w:sz w:val="24"/>
          <w:szCs w:val="24"/>
        </w:rPr>
      </w:pPr>
    </w:p>
    <w:sectPr w:rsidR="003E101E" w:rsidRPr="00012E96" w:rsidSect="00012E96">
      <w:headerReference w:type="default" r:id="rId7"/>
      <w:footerReference w:type="default" r:id="rId8"/>
      <w:pgSz w:w="11906" w:h="16838"/>
      <w:pgMar w:top="1440" w:right="1133"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DDE9" w14:textId="77777777" w:rsidR="006F2AB9" w:rsidRDefault="006F2AB9">
      <w:pPr>
        <w:spacing w:after="0" w:line="240" w:lineRule="auto"/>
      </w:pPr>
      <w:r>
        <w:separator/>
      </w:r>
    </w:p>
  </w:endnote>
  <w:endnote w:type="continuationSeparator" w:id="0">
    <w:p w14:paraId="4DF695E4" w14:textId="77777777" w:rsidR="006F2AB9" w:rsidRDefault="006F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8" w:type="dxa"/>
      <w:jc w:val="center"/>
      <w:tblCellMar>
        <w:left w:w="10" w:type="dxa"/>
        <w:right w:w="10" w:type="dxa"/>
      </w:tblCellMar>
      <w:tblLook w:val="04A0" w:firstRow="1" w:lastRow="0" w:firstColumn="1" w:lastColumn="0" w:noHBand="0" w:noVBand="1"/>
    </w:tblPr>
    <w:tblGrid>
      <w:gridCol w:w="3975"/>
      <w:gridCol w:w="2339"/>
      <w:gridCol w:w="3614"/>
    </w:tblGrid>
    <w:tr w:rsidR="009B31CB" w14:paraId="57959E11" w14:textId="77777777">
      <w:trPr>
        <w:jc w:val="center"/>
      </w:trPr>
      <w:tc>
        <w:tcPr>
          <w:tcW w:w="3975" w:type="dxa"/>
          <w:shd w:val="clear" w:color="auto" w:fill="auto"/>
          <w:tcMar>
            <w:top w:w="0" w:type="dxa"/>
            <w:left w:w="108" w:type="dxa"/>
            <w:bottom w:w="0" w:type="dxa"/>
            <w:right w:w="108" w:type="dxa"/>
          </w:tcMar>
        </w:tcPr>
        <w:p w14:paraId="2ED8A261" w14:textId="77777777" w:rsidR="009375CF" w:rsidRDefault="009375CF">
          <w:pPr>
            <w:pStyle w:val="a4"/>
            <w:jc w:val="center"/>
          </w:pPr>
          <w:r>
            <w:rPr>
              <w:rFonts w:ascii="Times New Roman" w:eastAsia="Times New Roman" w:hAnsi="Times New Roman"/>
              <w:noProof/>
              <w:kern w:val="0"/>
              <w:sz w:val="20"/>
              <w:szCs w:val="20"/>
              <w:lang w:eastAsia="el-GR"/>
            </w:rPr>
            <w:drawing>
              <wp:inline distT="0" distB="0" distL="0" distR="0" wp14:anchorId="22D0CAB7" wp14:editId="3EFD8315">
                <wp:extent cx="829497" cy="774926"/>
                <wp:effectExtent l="0" t="0" r="8703" b="6124"/>
                <wp:docPr id="120487485" name="Εικόνα 120487485" descr="Οδηγίες - Λογότυπ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9497" cy="774926"/>
                        </a:xfrm>
                        <a:prstGeom prst="rect">
                          <a:avLst/>
                        </a:prstGeom>
                        <a:noFill/>
                        <a:ln>
                          <a:noFill/>
                          <a:prstDash/>
                        </a:ln>
                      </pic:spPr>
                    </pic:pic>
                  </a:graphicData>
                </a:graphic>
              </wp:inline>
            </w:drawing>
          </w:r>
        </w:p>
      </w:tc>
      <w:tc>
        <w:tcPr>
          <w:tcW w:w="2339" w:type="dxa"/>
          <w:shd w:val="clear" w:color="auto" w:fill="auto"/>
          <w:tcMar>
            <w:top w:w="0" w:type="dxa"/>
            <w:left w:w="108" w:type="dxa"/>
            <w:bottom w:w="0" w:type="dxa"/>
            <w:right w:w="108" w:type="dxa"/>
          </w:tcMar>
        </w:tcPr>
        <w:p w14:paraId="47DA2C4B" w14:textId="77777777" w:rsidR="009375CF" w:rsidRDefault="009375CF">
          <w:pPr>
            <w:pStyle w:val="a4"/>
            <w:jc w:val="center"/>
          </w:pPr>
          <w:r>
            <w:rPr>
              <w:rFonts w:ascii="Times New Roman" w:eastAsia="Times New Roman" w:hAnsi="Times New Roman"/>
              <w:noProof/>
              <w:kern w:val="0"/>
              <w:sz w:val="20"/>
              <w:szCs w:val="20"/>
              <w:lang w:eastAsia="el-GR"/>
            </w:rPr>
            <w:drawing>
              <wp:inline distT="0" distB="0" distL="0" distR="0" wp14:anchorId="1E9A83BD" wp14:editId="28BCAB99">
                <wp:extent cx="1166774" cy="685891"/>
                <wp:effectExtent l="0" t="0" r="0" b="0"/>
                <wp:docPr id="140336100" name="Εικόνα 140336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66774" cy="685891"/>
                        </a:xfrm>
                        <a:prstGeom prst="rect">
                          <a:avLst/>
                        </a:prstGeom>
                        <a:noFill/>
                        <a:ln>
                          <a:noFill/>
                          <a:prstDash/>
                        </a:ln>
                      </pic:spPr>
                    </pic:pic>
                  </a:graphicData>
                </a:graphic>
              </wp:inline>
            </w:drawing>
          </w:r>
        </w:p>
      </w:tc>
      <w:tc>
        <w:tcPr>
          <w:tcW w:w="3614" w:type="dxa"/>
          <w:shd w:val="clear" w:color="auto" w:fill="auto"/>
          <w:tcMar>
            <w:top w:w="0" w:type="dxa"/>
            <w:left w:w="108" w:type="dxa"/>
            <w:bottom w:w="0" w:type="dxa"/>
            <w:right w:w="108" w:type="dxa"/>
          </w:tcMar>
        </w:tcPr>
        <w:p w14:paraId="17E216E9" w14:textId="77777777" w:rsidR="009375CF" w:rsidRDefault="009375CF">
          <w:pPr>
            <w:pStyle w:val="a4"/>
            <w:jc w:val="center"/>
          </w:pPr>
          <w:r>
            <w:rPr>
              <w:rFonts w:ascii="Times New Roman" w:eastAsia="Times New Roman" w:hAnsi="Times New Roman"/>
              <w:noProof/>
              <w:kern w:val="0"/>
              <w:sz w:val="20"/>
              <w:szCs w:val="20"/>
              <w:lang w:eastAsia="el-GR"/>
            </w:rPr>
            <w:drawing>
              <wp:inline distT="0" distB="0" distL="0" distR="0" wp14:anchorId="690FE06D" wp14:editId="21219941">
                <wp:extent cx="1046439" cy="748628"/>
                <wp:effectExtent l="0" t="0" r="1311" b="0"/>
                <wp:docPr id="1634904154" name="Εικόνα 1634904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046439" cy="748628"/>
                        </a:xfrm>
                        <a:prstGeom prst="rect">
                          <a:avLst/>
                        </a:prstGeom>
                        <a:noFill/>
                        <a:ln>
                          <a:noFill/>
                          <a:prstDash/>
                        </a:ln>
                      </pic:spPr>
                    </pic:pic>
                  </a:graphicData>
                </a:graphic>
              </wp:inline>
            </w:drawing>
          </w:r>
        </w:p>
      </w:tc>
    </w:tr>
    <w:tr w:rsidR="009B31CB" w14:paraId="57D6C55F" w14:textId="77777777">
      <w:trPr>
        <w:jc w:val="center"/>
      </w:trPr>
      <w:tc>
        <w:tcPr>
          <w:tcW w:w="9928" w:type="dxa"/>
          <w:gridSpan w:val="3"/>
          <w:shd w:val="clear" w:color="auto" w:fill="auto"/>
          <w:tcMar>
            <w:top w:w="0" w:type="dxa"/>
            <w:left w:w="108" w:type="dxa"/>
            <w:bottom w:w="0" w:type="dxa"/>
            <w:right w:w="108" w:type="dxa"/>
          </w:tcMar>
        </w:tcPr>
        <w:p w14:paraId="21DDDF93" w14:textId="77777777" w:rsidR="009375CF" w:rsidRDefault="009375CF">
          <w:pPr>
            <w:pStyle w:val="a4"/>
            <w:jc w:val="center"/>
          </w:pPr>
          <w:r>
            <w:rPr>
              <w:rFonts w:ascii="Times New Roman" w:eastAsia="Times New Roman" w:hAnsi="Times New Roman"/>
              <w:noProof/>
              <w:kern w:val="0"/>
              <w:sz w:val="20"/>
              <w:szCs w:val="20"/>
              <w:lang w:eastAsia="el-GR"/>
            </w:rPr>
            <w:drawing>
              <wp:inline distT="0" distB="0" distL="0" distR="0" wp14:anchorId="21011C6B" wp14:editId="42AC0B7D">
                <wp:extent cx="4241581" cy="172446"/>
                <wp:effectExtent l="0" t="0" r="6569" b="0"/>
                <wp:docPr id="348190258" name="Εικόνα 348190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241581" cy="172446"/>
                        </a:xfrm>
                        <a:prstGeom prst="rect">
                          <a:avLst/>
                        </a:prstGeom>
                        <a:noFill/>
                        <a:ln>
                          <a:noFill/>
                          <a:prstDash/>
                        </a:ln>
                      </pic:spPr>
                    </pic:pic>
                  </a:graphicData>
                </a:graphic>
              </wp:inline>
            </w:drawing>
          </w:r>
        </w:p>
      </w:tc>
    </w:tr>
  </w:tbl>
  <w:p w14:paraId="655EA57A" w14:textId="77777777" w:rsidR="009375CF" w:rsidRDefault="009375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B03A" w14:textId="77777777" w:rsidR="006F2AB9" w:rsidRDefault="006F2AB9">
      <w:pPr>
        <w:spacing w:after="0" w:line="240" w:lineRule="auto"/>
      </w:pPr>
      <w:r>
        <w:rPr>
          <w:color w:val="000000"/>
        </w:rPr>
        <w:separator/>
      </w:r>
    </w:p>
  </w:footnote>
  <w:footnote w:type="continuationSeparator" w:id="0">
    <w:p w14:paraId="5ED93EF1" w14:textId="77777777" w:rsidR="006F2AB9" w:rsidRDefault="006F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7A5" w14:textId="77777777" w:rsidR="009375CF" w:rsidRDefault="009375CF">
    <w:pPr>
      <w:pStyle w:val="a3"/>
    </w:pPr>
    <w:r>
      <w:rPr>
        <w:noProof/>
      </w:rPr>
      <w:drawing>
        <wp:inline distT="0" distB="0" distL="0" distR="0" wp14:anchorId="187EFB4B" wp14:editId="5A7B1CF3">
          <wp:extent cx="2502767" cy="365284"/>
          <wp:effectExtent l="0" t="0" r="0" b="0"/>
          <wp:docPr id="267363482" name="Εικόνα 2673634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02767" cy="365284"/>
                  </a:xfrm>
                  <a:prstGeom prst="rect">
                    <a:avLst/>
                  </a:prstGeom>
                  <a:noFill/>
                  <a:ln>
                    <a:noFill/>
                    <a:prstDash/>
                  </a:ln>
                </pic:spPr>
              </pic:pic>
            </a:graphicData>
          </a:graphic>
        </wp:inline>
      </w:drawing>
    </w:r>
    <w:r>
      <w:t xml:space="preserve">                                      </w:t>
    </w:r>
    <w:r>
      <w:rPr>
        <w:noProof/>
      </w:rPr>
      <w:drawing>
        <wp:inline distT="0" distB="0" distL="0" distR="0" wp14:anchorId="401272AA" wp14:editId="1EC5BC2D">
          <wp:extent cx="1447824" cy="471437"/>
          <wp:effectExtent l="0" t="0" r="0" b="4813"/>
          <wp:docPr id="1133598046" name="Εικόνα 11335980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47824" cy="471437"/>
                  </a:xfrm>
                  <a:prstGeom prst="rect">
                    <a:avLst/>
                  </a:prstGeom>
                  <a:noFill/>
                  <a:ln>
                    <a:noFill/>
                    <a:prstDash/>
                  </a:ln>
                </pic:spPr>
              </pic:pic>
            </a:graphicData>
          </a:graphic>
        </wp:inline>
      </w:drawing>
    </w:r>
  </w:p>
  <w:p w14:paraId="42D69639" w14:textId="77777777" w:rsidR="00012E96" w:rsidRDefault="00012E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A96"/>
    <w:multiLevelType w:val="multilevel"/>
    <w:tmpl w:val="B47A2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FA688E"/>
    <w:multiLevelType w:val="multilevel"/>
    <w:tmpl w:val="C2C8E9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0953844">
    <w:abstractNumId w:val="1"/>
  </w:num>
  <w:num w:numId="2" w16cid:durableId="92295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4D"/>
    <w:rsid w:val="00012E96"/>
    <w:rsid w:val="0011499E"/>
    <w:rsid w:val="001402FF"/>
    <w:rsid w:val="00283455"/>
    <w:rsid w:val="002E2B9E"/>
    <w:rsid w:val="003E101E"/>
    <w:rsid w:val="003E6EF1"/>
    <w:rsid w:val="003F1DB7"/>
    <w:rsid w:val="00403063"/>
    <w:rsid w:val="00445858"/>
    <w:rsid w:val="00477EE2"/>
    <w:rsid w:val="005C795A"/>
    <w:rsid w:val="00623D37"/>
    <w:rsid w:val="00635BF9"/>
    <w:rsid w:val="0066504D"/>
    <w:rsid w:val="006C0C43"/>
    <w:rsid w:val="006D0741"/>
    <w:rsid w:val="006F2AB9"/>
    <w:rsid w:val="0070060E"/>
    <w:rsid w:val="007A67AF"/>
    <w:rsid w:val="008A2AE8"/>
    <w:rsid w:val="008E3BF1"/>
    <w:rsid w:val="009375CF"/>
    <w:rsid w:val="00954445"/>
    <w:rsid w:val="009F26A8"/>
    <w:rsid w:val="00A62A5C"/>
    <w:rsid w:val="00AA2559"/>
    <w:rsid w:val="00B0040F"/>
    <w:rsid w:val="00B419CF"/>
    <w:rsid w:val="00BE302F"/>
    <w:rsid w:val="00C217F0"/>
    <w:rsid w:val="00C352F4"/>
    <w:rsid w:val="00DB4596"/>
    <w:rsid w:val="00DB5765"/>
    <w:rsid w:val="00E12AE2"/>
    <w:rsid w:val="00F83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AE79"/>
  <w15:docId w15:val="{01F3997A-E1AD-46D1-A01B-8D4C85D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l-G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line="240" w:lineRule="auto"/>
    </w:pPr>
  </w:style>
  <w:style w:type="character" w:customStyle="1" w:styleId="Char">
    <w:name w:val="Κεφαλίδα Char"/>
    <w:basedOn w:val="a0"/>
  </w:style>
  <w:style w:type="paragraph" w:styleId="a4">
    <w:name w:val="footer"/>
    <w:basedOn w:val="a"/>
    <w:pPr>
      <w:tabs>
        <w:tab w:val="center" w:pos="4153"/>
        <w:tab w:val="right" w:pos="8306"/>
      </w:tabs>
      <w:spacing w:after="0" w:line="240" w:lineRule="auto"/>
    </w:pPr>
  </w:style>
  <w:style w:type="character" w:customStyle="1" w:styleId="Char0">
    <w:name w:val="Υποσέλιδο Char"/>
    <w:basedOn w:val="a0"/>
  </w:style>
  <w:style w:type="paragraph" w:styleId="a5">
    <w:name w:val="List Paragraph"/>
    <w:basedOn w:val="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5737">
      <w:bodyDiv w:val="1"/>
      <w:marLeft w:val="0"/>
      <w:marRight w:val="0"/>
      <w:marTop w:val="0"/>
      <w:marBottom w:val="0"/>
      <w:divBdr>
        <w:top w:val="none" w:sz="0" w:space="0" w:color="auto"/>
        <w:left w:val="none" w:sz="0" w:space="0" w:color="auto"/>
        <w:bottom w:val="none" w:sz="0" w:space="0" w:color="auto"/>
        <w:right w:val="none" w:sz="0" w:space="0" w:color="auto"/>
      </w:divBdr>
      <w:divsChild>
        <w:div w:id="1737509583">
          <w:marLeft w:val="446"/>
          <w:marRight w:val="115"/>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PAGONA</dc:creator>
  <dc:description/>
  <cp:lastModifiedBy>AGLAIA PAGONA</cp:lastModifiedBy>
  <cp:revision>12</cp:revision>
  <cp:lastPrinted>2023-12-05T12:27:00Z</cp:lastPrinted>
  <dcterms:created xsi:type="dcterms:W3CDTF">2023-12-05T12:47:00Z</dcterms:created>
  <dcterms:modified xsi:type="dcterms:W3CDTF">2023-12-12T12:12:00Z</dcterms:modified>
</cp:coreProperties>
</file>